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6A924A" w14:textId="77777777" w:rsidR="00715D58" w:rsidRDefault="00715D58">
      <w:pPr>
        <w:widowControl w:val="0"/>
        <w:pBdr>
          <w:top w:val="nil"/>
          <w:left w:val="nil"/>
          <w:bottom w:val="nil"/>
          <w:right w:val="nil"/>
          <w:between w:val="nil"/>
        </w:pBdr>
        <w:spacing w:after="0" w:line="276" w:lineRule="auto"/>
        <w:rPr>
          <w:rFonts w:ascii="Arial" w:eastAsia="Arial" w:hAnsi="Arial" w:cs="Arial"/>
          <w:color w:val="000000"/>
        </w:rPr>
      </w:pPr>
    </w:p>
    <w:tbl>
      <w:tblPr>
        <w:tblStyle w:val="a0"/>
        <w:tblW w:w="905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54"/>
      </w:tblGrid>
      <w:tr w:rsidR="00715D58" w14:paraId="24CEAFBB" w14:textId="77777777" w:rsidTr="00FA208C">
        <w:tc>
          <w:tcPr>
            <w:tcW w:w="9054" w:type="dxa"/>
            <w:shd w:val="clear" w:color="auto" w:fill="FFFFFF"/>
          </w:tcPr>
          <w:p w14:paraId="457B153F" w14:textId="77777777" w:rsidR="00715D58" w:rsidRDefault="00C70878">
            <w:pPr>
              <w:spacing w:after="0" w:line="240" w:lineRule="auto"/>
              <w:jc w:val="center"/>
              <w:rPr>
                <w:b/>
                <w:color w:val="004C94"/>
              </w:rPr>
            </w:pPr>
            <w:r>
              <w:rPr>
                <w:b/>
                <w:color w:val="004C94"/>
              </w:rPr>
              <w:t xml:space="preserve">REGLAMENTO DE CURSO </w:t>
            </w:r>
          </w:p>
          <w:p w14:paraId="1DEAEF1A" w14:textId="6C22AB39" w:rsidR="00715D58" w:rsidRDefault="006D5C7C">
            <w:pPr>
              <w:spacing w:after="0" w:line="240" w:lineRule="auto"/>
              <w:jc w:val="center"/>
              <w:rPr>
                <w:b/>
                <w:color w:val="004C94"/>
              </w:rPr>
            </w:pPr>
            <w:r>
              <w:rPr>
                <w:b/>
                <w:color w:val="004C94"/>
              </w:rPr>
              <w:t>INTRODUCCIÓN A LA DOCENCIA UNIVERSITARIA</w:t>
            </w:r>
            <w:r w:rsidR="00C70878">
              <w:rPr>
                <w:b/>
                <w:color w:val="004C94"/>
              </w:rPr>
              <w:t xml:space="preserve"> 202</w:t>
            </w:r>
            <w:r w:rsidR="002C313E">
              <w:rPr>
                <w:b/>
                <w:color w:val="004C94"/>
              </w:rPr>
              <w:t>5</w:t>
            </w:r>
          </w:p>
          <w:p w14:paraId="58E36A6C" w14:textId="77777777" w:rsidR="00715D58" w:rsidRDefault="00715D58">
            <w:pPr>
              <w:spacing w:after="0" w:line="240" w:lineRule="auto"/>
              <w:jc w:val="center"/>
              <w:rPr>
                <w:b/>
                <w:color w:val="004C94"/>
              </w:rPr>
            </w:pPr>
          </w:p>
          <w:p w14:paraId="277690FF" w14:textId="77777777" w:rsidR="00715D58" w:rsidRDefault="00715D58">
            <w:pPr>
              <w:spacing w:after="0" w:line="240" w:lineRule="auto"/>
              <w:jc w:val="center"/>
              <w:rPr>
                <w:b/>
                <w:color w:val="004C94"/>
              </w:rPr>
            </w:pPr>
          </w:p>
          <w:p w14:paraId="0AA53F5C" w14:textId="77777777" w:rsidR="00715D58" w:rsidRPr="009E7FD2" w:rsidRDefault="00C70878">
            <w:pPr>
              <w:spacing w:line="258" w:lineRule="auto"/>
              <w:jc w:val="center"/>
              <w:rPr>
                <w:rFonts w:asciiTheme="minorHAnsi" w:hAnsiTheme="minorHAnsi" w:cstheme="minorHAnsi"/>
              </w:rPr>
            </w:pPr>
            <w:r w:rsidRPr="009E7FD2">
              <w:rPr>
                <w:rFonts w:asciiTheme="minorHAnsi" w:eastAsia="Trebuchet MS" w:hAnsiTheme="minorHAnsi" w:cstheme="minorHAnsi"/>
                <w:color w:val="000000"/>
              </w:rPr>
              <w:t>Declaro conocer y aceptar las condiciones generales de inscripción, académicas y aprobación que se detallan a continuación:</w:t>
            </w:r>
          </w:p>
          <w:p w14:paraId="007C7329" w14:textId="77777777" w:rsidR="00715D58" w:rsidRPr="009E7FD2" w:rsidRDefault="00715D58">
            <w:pPr>
              <w:spacing w:after="0" w:line="240" w:lineRule="auto"/>
              <w:rPr>
                <w:rFonts w:asciiTheme="minorHAnsi" w:hAnsiTheme="minorHAnsi" w:cstheme="minorHAnsi"/>
                <w:b/>
                <w:color w:val="004C94"/>
              </w:rPr>
            </w:pPr>
          </w:p>
          <w:p w14:paraId="415A8AFD" w14:textId="77777777" w:rsidR="00715D58" w:rsidRPr="009E7FD2" w:rsidRDefault="00C70878">
            <w:pPr>
              <w:numPr>
                <w:ilvl w:val="0"/>
                <w:numId w:val="2"/>
              </w:numPr>
              <w:pBdr>
                <w:top w:val="nil"/>
                <w:left w:val="nil"/>
                <w:bottom w:val="nil"/>
                <w:right w:val="nil"/>
                <w:between w:val="nil"/>
              </w:pBdr>
              <w:spacing w:after="0" w:line="240" w:lineRule="auto"/>
              <w:rPr>
                <w:rFonts w:asciiTheme="minorHAnsi" w:hAnsiTheme="minorHAnsi" w:cstheme="minorHAnsi"/>
                <w:b/>
                <w:color w:val="004C94"/>
              </w:rPr>
            </w:pPr>
            <w:r w:rsidRPr="009E7FD2">
              <w:rPr>
                <w:rFonts w:asciiTheme="minorHAnsi" w:hAnsiTheme="minorHAnsi" w:cstheme="minorHAnsi"/>
                <w:b/>
                <w:color w:val="004C94"/>
              </w:rPr>
              <w:t>De la inscripción y selección</w:t>
            </w:r>
          </w:p>
          <w:p w14:paraId="4992F45C" w14:textId="77777777" w:rsidR="00715D58" w:rsidRPr="009E7FD2" w:rsidRDefault="00715D58">
            <w:pPr>
              <w:spacing w:after="0" w:line="240" w:lineRule="auto"/>
              <w:rPr>
                <w:rFonts w:asciiTheme="minorHAnsi" w:hAnsiTheme="minorHAnsi" w:cstheme="minorHAnsi"/>
                <w:b/>
                <w:color w:val="004C94"/>
              </w:rPr>
            </w:pPr>
          </w:p>
          <w:p w14:paraId="25B55AAB" w14:textId="1410BEA6" w:rsidR="00715D58" w:rsidRPr="009E7FD2" w:rsidRDefault="00C70878">
            <w:pPr>
              <w:spacing w:after="0" w:line="240" w:lineRule="auto"/>
              <w:jc w:val="both"/>
              <w:rPr>
                <w:rFonts w:asciiTheme="minorHAnsi" w:hAnsiTheme="minorHAnsi" w:cstheme="minorHAnsi"/>
                <w:color w:val="000000"/>
              </w:rPr>
            </w:pPr>
            <w:r w:rsidRPr="009E7FD2">
              <w:rPr>
                <w:rFonts w:asciiTheme="minorHAnsi" w:hAnsiTheme="minorHAnsi" w:cstheme="minorHAnsi"/>
                <w:color w:val="000000"/>
              </w:rPr>
              <w:t>El curso ‘</w:t>
            </w:r>
            <w:r w:rsidR="006D5C7C" w:rsidRPr="009E7FD2">
              <w:rPr>
                <w:rFonts w:asciiTheme="minorHAnsi" w:hAnsiTheme="minorHAnsi" w:cstheme="minorHAnsi"/>
                <w:color w:val="000000"/>
              </w:rPr>
              <w:t>Introducción a la Docencia Universitaria</w:t>
            </w:r>
            <w:r w:rsidRPr="009E7FD2">
              <w:rPr>
                <w:rFonts w:asciiTheme="minorHAnsi" w:hAnsiTheme="minorHAnsi" w:cstheme="minorHAnsi"/>
                <w:color w:val="000000"/>
              </w:rPr>
              <w:t>’ está dirigido a estudiantes regulares de los programas de doctorado y magíster de la Universidad de Chile. Las y los estudiantes doctorales y de magíster que postulan al curso serán seleccionados y seleccionadas según los criterios estipulados en la convocatoria.</w:t>
            </w:r>
          </w:p>
          <w:p w14:paraId="39642584" w14:textId="77777777" w:rsidR="00715D58" w:rsidRPr="009E7FD2" w:rsidRDefault="00715D58">
            <w:pPr>
              <w:spacing w:after="0" w:line="240" w:lineRule="auto"/>
              <w:jc w:val="both"/>
              <w:rPr>
                <w:rFonts w:asciiTheme="minorHAnsi" w:hAnsiTheme="minorHAnsi" w:cstheme="minorHAnsi"/>
                <w:color w:val="000000"/>
              </w:rPr>
            </w:pPr>
          </w:p>
          <w:p w14:paraId="52001929" w14:textId="5F39CA86" w:rsidR="00715D58" w:rsidRPr="009E7FD2" w:rsidRDefault="00C70878">
            <w:pPr>
              <w:numPr>
                <w:ilvl w:val="0"/>
                <w:numId w:val="3"/>
              </w:numPr>
              <w:pBdr>
                <w:top w:val="nil"/>
                <w:left w:val="nil"/>
                <w:bottom w:val="nil"/>
                <w:right w:val="nil"/>
                <w:between w:val="nil"/>
              </w:pBdr>
              <w:spacing w:after="0" w:line="240" w:lineRule="auto"/>
              <w:jc w:val="both"/>
              <w:rPr>
                <w:rFonts w:asciiTheme="minorHAnsi" w:hAnsiTheme="minorHAnsi" w:cstheme="minorHAnsi"/>
                <w:color w:val="000000"/>
              </w:rPr>
            </w:pPr>
            <w:r w:rsidRPr="009E7FD2">
              <w:rPr>
                <w:rFonts w:asciiTheme="minorHAnsi" w:hAnsiTheme="minorHAnsi" w:cstheme="minorHAnsi"/>
                <w:color w:val="000000"/>
              </w:rPr>
              <w:t>Para todos los efectos, se considerará como fecha de inicio del curso la publicada en la página web del Departamento de Postgrado y Postítulo</w:t>
            </w:r>
            <w:r w:rsidR="00A40589">
              <w:rPr>
                <w:rFonts w:asciiTheme="minorHAnsi" w:hAnsiTheme="minorHAnsi" w:cstheme="minorHAnsi"/>
                <w:color w:val="000000"/>
              </w:rPr>
              <w:t>.</w:t>
            </w:r>
          </w:p>
          <w:p w14:paraId="68D21C6C" w14:textId="77777777" w:rsidR="00715D58" w:rsidRPr="009E7FD2" w:rsidRDefault="00715D58">
            <w:pPr>
              <w:pBdr>
                <w:top w:val="nil"/>
                <w:left w:val="nil"/>
                <w:bottom w:val="nil"/>
                <w:right w:val="nil"/>
                <w:between w:val="nil"/>
              </w:pBdr>
              <w:spacing w:after="0" w:line="240" w:lineRule="auto"/>
              <w:ind w:left="720"/>
              <w:jc w:val="both"/>
              <w:rPr>
                <w:rFonts w:asciiTheme="minorHAnsi" w:hAnsiTheme="minorHAnsi" w:cstheme="minorHAnsi"/>
                <w:color w:val="000000"/>
              </w:rPr>
            </w:pPr>
          </w:p>
          <w:p w14:paraId="5F9955F7" w14:textId="77777777" w:rsidR="00715D58" w:rsidRPr="009E7FD2" w:rsidRDefault="00C70878">
            <w:pPr>
              <w:pBdr>
                <w:top w:val="nil"/>
                <w:left w:val="nil"/>
                <w:bottom w:val="nil"/>
                <w:right w:val="nil"/>
                <w:between w:val="nil"/>
              </w:pBdr>
              <w:spacing w:after="0" w:line="240" w:lineRule="auto"/>
              <w:ind w:left="720"/>
              <w:jc w:val="both"/>
              <w:rPr>
                <w:rFonts w:asciiTheme="minorHAnsi" w:hAnsiTheme="minorHAnsi" w:cstheme="minorHAnsi"/>
                <w:color w:val="000000"/>
              </w:rPr>
            </w:pPr>
            <w:r w:rsidRPr="009E7FD2">
              <w:rPr>
                <w:rFonts w:asciiTheme="minorHAnsi" w:hAnsiTheme="minorHAnsi" w:cstheme="minorHAnsi"/>
                <w:color w:val="000000"/>
              </w:rPr>
              <w:t>Los/as estudiantes que se incorporen posteriormente a la fecha señalada, lo hacen conociendo los plazos y condiciones indicadas en este Reglamento.</w:t>
            </w:r>
          </w:p>
          <w:p w14:paraId="1883D2CE" w14:textId="77777777" w:rsidR="00715D58" w:rsidRPr="009E7FD2" w:rsidRDefault="00715D58">
            <w:pPr>
              <w:pBdr>
                <w:top w:val="nil"/>
                <w:left w:val="nil"/>
                <w:bottom w:val="nil"/>
                <w:right w:val="nil"/>
                <w:between w:val="nil"/>
              </w:pBdr>
              <w:spacing w:after="0" w:line="240" w:lineRule="auto"/>
              <w:ind w:left="720"/>
              <w:jc w:val="both"/>
              <w:rPr>
                <w:rFonts w:asciiTheme="minorHAnsi" w:hAnsiTheme="minorHAnsi" w:cstheme="minorHAnsi"/>
                <w:color w:val="000000"/>
              </w:rPr>
            </w:pPr>
          </w:p>
          <w:p w14:paraId="143AD5CC" w14:textId="26C347C7" w:rsidR="00715D58" w:rsidRPr="009E7FD2" w:rsidRDefault="00C70878">
            <w:pPr>
              <w:numPr>
                <w:ilvl w:val="0"/>
                <w:numId w:val="3"/>
              </w:numPr>
              <w:pBdr>
                <w:top w:val="nil"/>
                <w:left w:val="nil"/>
                <w:bottom w:val="nil"/>
                <w:right w:val="nil"/>
                <w:between w:val="nil"/>
              </w:pBdr>
              <w:spacing w:after="0" w:line="240" w:lineRule="auto"/>
              <w:jc w:val="both"/>
              <w:rPr>
                <w:rFonts w:asciiTheme="minorHAnsi" w:hAnsiTheme="minorHAnsi" w:cstheme="minorHAnsi"/>
                <w:color w:val="000000"/>
              </w:rPr>
            </w:pPr>
            <w:r w:rsidRPr="009E7FD2">
              <w:rPr>
                <w:rFonts w:asciiTheme="minorHAnsi" w:hAnsiTheme="minorHAnsi" w:cstheme="minorHAnsi"/>
                <w:color w:val="000000"/>
              </w:rPr>
              <w:t xml:space="preserve">El Curso cuenta con un máximo de 100 vacantes (30 para estudiantes de magíster y 70 para estudiantes de doctorado). Las y los postulantes serán seleccionados con base en los siguientes criterios:  </w:t>
            </w:r>
          </w:p>
          <w:p w14:paraId="2CA569F2" w14:textId="77777777" w:rsidR="00E5557C" w:rsidRPr="009E7FD2" w:rsidRDefault="00E5557C" w:rsidP="00E5557C">
            <w:pPr>
              <w:pBdr>
                <w:top w:val="nil"/>
                <w:left w:val="nil"/>
                <w:bottom w:val="nil"/>
                <w:right w:val="nil"/>
                <w:between w:val="nil"/>
              </w:pBdr>
              <w:spacing w:after="0" w:line="240" w:lineRule="auto"/>
              <w:ind w:left="720"/>
              <w:jc w:val="both"/>
              <w:rPr>
                <w:rFonts w:asciiTheme="minorHAnsi" w:hAnsiTheme="minorHAnsi" w:cstheme="minorHAnsi"/>
                <w:color w:val="000000"/>
              </w:rPr>
            </w:pPr>
          </w:p>
          <w:p w14:paraId="57300F40" w14:textId="77777777" w:rsidR="00E5557C" w:rsidRPr="009E7FD2" w:rsidRDefault="00E5557C" w:rsidP="00E5557C">
            <w:pPr>
              <w:numPr>
                <w:ilvl w:val="0"/>
                <w:numId w:val="4"/>
              </w:numPr>
              <w:shd w:val="clear" w:color="auto" w:fill="FFFFFF"/>
              <w:spacing w:after="0" w:line="240" w:lineRule="auto"/>
              <w:rPr>
                <w:rFonts w:asciiTheme="minorHAnsi" w:hAnsiTheme="minorHAnsi" w:cstheme="minorHAnsi"/>
              </w:rPr>
            </w:pPr>
            <w:r w:rsidRPr="009E7FD2">
              <w:rPr>
                <w:rFonts w:asciiTheme="minorHAnsi" w:hAnsiTheme="minorHAnsi" w:cstheme="minorHAnsi"/>
              </w:rPr>
              <w:t>Paridad de género</w:t>
            </w:r>
          </w:p>
          <w:p w14:paraId="69C5F89E" w14:textId="77777777" w:rsidR="00E5557C" w:rsidRPr="009E7FD2" w:rsidRDefault="00E5557C" w:rsidP="00E5557C">
            <w:pPr>
              <w:numPr>
                <w:ilvl w:val="0"/>
                <w:numId w:val="4"/>
              </w:numPr>
              <w:shd w:val="clear" w:color="auto" w:fill="FFFFFF"/>
              <w:spacing w:after="0" w:line="240" w:lineRule="auto"/>
              <w:rPr>
                <w:rFonts w:asciiTheme="minorHAnsi" w:hAnsiTheme="minorHAnsi" w:cstheme="minorHAnsi"/>
              </w:rPr>
            </w:pPr>
            <w:r w:rsidRPr="009E7FD2">
              <w:rPr>
                <w:rFonts w:asciiTheme="minorHAnsi" w:hAnsiTheme="minorHAnsi" w:cstheme="minorHAnsi"/>
              </w:rPr>
              <w:t>Pertenencia a pueblo originario</w:t>
            </w:r>
          </w:p>
          <w:p w14:paraId="6ADFB497" w14:textId="77777777" w:rsidR="00E5557C" w:rsidRPr="009E7FD2" w:rsidRDefault="00E5557C" w:rsidP="00E5557C">
            <w:pPr>
              <w:numPr>
                <w:ilvl w:val="0"/>
                <w:numId w:val="4"/>
              </w:numPr>
              <w:shd w:val="clear" w:color="auto" w:fill="FFFFFF"/>
              <w:spacing w:after="0" w:line="240" w:lineRule="auto"/>
              <w:rPr>
                <w:rFonts w:asciiTheme="minorHAnsi" w:hAnsiTheme="minorHAnsi" w:cstheme="minorHAnsi"/>
              </w:rPr>
            </w:pPr>
            <w:r w:rsidRPr="009E7FD2">
              <w:rPr>
                <w:rFonts w:asciiTheme="minorHAnsi" w:hAnsiTheme="minorHAnsi" w:cstheme="minorHAnsi"/>
              </w:rPr>
              <w:t>Situación de discapacidad</w:t>
            </w:r>
          </w:p>
          <w:p w14:paraId="231FF3FA" w14:textId="77777777" w:rsidR="00E5557C" w:rsidRPr="009E7FD2" w:rsidRDefault="00E5557C" w:rsidP="00E5557C">
            <w:pPr>
              <w:numPr>
                <w:ilvl w:val="0"/>
                <w:numId w:val="4"/>
              </w:numPr>
              <w:shd w:val="clear" w:color="auto" w:fill="FFFFFF"/>
              <w:spacing w:after="0" w:line="240" w:lineRule="auto"/>
              <w:rPr>
                <w:rFonts w:asciiTheme="minorHAnsi" w:hAnsiTheme="minorHAnsi" w:cstheme="minorHAnsi"/>
              </w:rPr>
            </w:pPr>
            <w:r w:rsidRPr="009E7FD2">
              <w:rPr>
                <w:rFonts w:asciiTheme="minorHAnsi" w:hAnsiTheme="minorHAnsi" w:cstheme="minorHAnsi"/>
              </w:rPr>
              <w:t>Distribución proporcional de estudiantes entre facultades/institutos</w:t>
            </w:r>
          </w:p>
          <w:p w14:paraId="1BDF7FAF" w14:textId="77777777" w:rsidR="00E5557C" w:rsidRPr="009E7FD2" w:rsidRDefault="00E5557C" w:rsidP="00E5557C">
            <w:pPr>
              <w:numPr>
                <w:ilvl w:val="0"/>
                <w:numId w:val="4"/>
              </w:numPr>
              <w:shd w:val="clear" w:color="auto" w:fill="FFFFFF"/>
              <w:spacing w:after="0" w:line="240" w:lineRule="auto"/>
              <w:rPr>
                <w:rFonts w:asciiTheme="minorHAnsi" w:hAnsiTheme="minorHAnsi" w:cstheme="minorHAnsi"/>
              </w:rPr>
            </w:pPr>
            <w:r w:rsidRPr="009E7FD2">
              <w:rPr>
                <w:rFonts w:asciiTheme="minorHAnsi" w:hAnsiTheme="minorHAnsi" w:cstheme="minorHAnsi"/>
              </w:rPr>
              <w:t>Orden de inscripción en el curso</w:t>
            </w:r>
          </w:p>
          <w:p w14:paraId="4543EE35" w14:textId="77777777" w:rsidR="00715D58" w:rsidRPr="009E7FD2" w:rsidRDefault="00715D58">
            <w:pPr>
              <w:pBdr>
                <w:top w:val="nil"/>
                <w:left w:val="nil"/>
                <w:bottom w:val="nil"/>
                <w:right w:val="nil"/>
                <w:between w:val="nil"/>
              </w:pBdr>
              <w:spacing w:after="0" w:line="240" w:lineRule="auto"/>
              <w:jc w:val="both"/>
              <w:rPr>
                <w:rFonts w:asciiTheme="minorHAnsi" w:hAnsiTheme="minorHAnsi" w:cstheme="minorHAnsi"/>
                <w:color w:val="000000"/>
              </w:rPr>
            </w:pPr>
          </w:p>
          <w:p w14:paraId="5A163E9E" w14:textId="77777777" w:rsidR="00715D58" w:rsidRPr="009E7FD2" w:rsidRDefault="00715D58">
            <w:pPr>
              <w:spacing w:after="0" w:line="240" w:lineRule="auto"/>
              <w:rPr>
                <w:rFonts w:asciiTheme="minorHAnsi" w:hAnsiTheme="minorHAnsi" w:cstheme="minorHAnsi"/>
                <w:color w:val="004C94"/>
              </w:rPr>
            </w:pPr>
          </w:p>
          <w:p w14:paraId="226D2BA9" w14:textId="77777777" w:rsidR="00715D58" w:rsidRPr="009E7FD2" w:rsidRDefault="00C70878">
            <w:pPr>
              <w:numPr>
                <w:ilvl w:val="0"/>
                <w:numId w:val="2"/>
              </w:numPr>
              <w:pBdr>
                <w:top w:val="nil"/>
                <w:left w:val="nil"/>
                <w:bottom w:val="nil"/>
                <w:right w:val="nil"/>
                <w:between w:val="nil"/>
              </w:pBdr>
              <w:spacing w:after="0" w:line="240" w:lineRule="auto"/>
              <w:rPr>
                <w:rFonts w:asciiTheme="minorHAnsi" w:hAnsiTheme="minorHAnsi" w:cstheme="minorHAnsi"/>
                <w:b/>
                <w:color w:val="004C94"/>
              </w:rPr>
            </w:pPr>
            <w:r w:rsidRPr="009E7FD2">
              <w:rPr>
                <w:rFonts w:asciiTheme="minorHAnsi" w:hAnsiTheme="minorHAnsi" w:cstheme="minorHAnsi"/>
                <w:b/>
                <w:color w:val="004C94"/>
              </w:rPr>
              <w:t>De lo Académico y de la Certificación</w:t>
            </w:r>
          </w:p>
          <w:p w14:paraId="5130BA53" w14:textId="77777777" w:rsidR="00715D58" w:rsidRPr="009E7FD2" w:rsidRDefault="00715D58">
            <w:pPr>
              <w:pBdr>
                <w:top w:val="nil"/>
                <w:left w:val="nil"/>
                <w:bottom w:val="nil"/>
                <w:right w:val="nil"/>
                <w:between w:val="nil"/>
              </w:pBdr>
              <w:spacing w:after="0" w:line="240" w:lineRule="auto"/>
              <w:jc w:val="both"/>
              <w:rPr>
                <w:rFonts w:asciiTheme="minorHAnsi" w:hAnsiTheme="minorHAnsi" w:cstheme="minorHAnsi"/>
                <w:color w:val="000000"/>
              </w:rPr>
            </w:pPr>
          </w:p>
          <w:p w14:paraId="5568EA60" w14:textId="2D654640" w:rsidR="00715D58" w:rsidRPr="009E7FD2" w:rsidRDefault="00C70878">
            <w:pPr>
              <w:numPr>
                <w:ilvl w:val="0"/>
                <w:numId w:val="3"/>
              </w:numPr>
              <w:pBdr>
                <w:top w:val="nil"/>
                <w:left w:val="nil"/>
                <w:bottom w:val="nil"/>
                <w:right w:val="nil"/>
                <w:between w:val="nil"/>
              </w:pBdr>
              <w:spacing w:after="0" w:line="240" w:lineRule="auto"/>
              <w:jc w:val="both"/>
              <w:rPr>
                <w:rFonts w:asciiTheme="minorHAnsi" w:hAnsiTheme="minorHAnsi" w:cstheme="minorHAnsi"/>
                <w:color w:val="000000"/>
              </w:rPr>
            </w:pPr>
            <w:r w:rsidRPr="009E7FD2">
              <w:rPr>
                <w:rFonts w:asciiTheme="minorHAnsi" w:hAnsiTheme="minorHAnsi" w:cstheme="minorHAnsi"/>
                <w:color w:val="000000"/>
              </w:rPr>
              <w:t xml:space="preserve">Cada actividad escrita se evalúa mediante una rúbrica cuyos niveles de logro están asociados a las letras A, B, C y D, que representan un continuo descendiente en ese orden alfabético. Condiciones de aprobación: </w:t>
            </w:r>
          </w:p>
          <w:p w14:paraId="2144DA72" w14:textId="77777777" w:rsidR="00E5557C" w:rsidRPr="009E7FD2" w:rsidRDefault="00E5557C" w:rsidP="00E5557C">
            <w:pPr>
              <w:pBdr>
                <w:top w:val="nil"/>
                <w:left w:val="nil"/>
                <w:bottom w:val="nil"/>
                <w:right w:val="nil"/>
                <w:between w:val="nil"/>
              </w:pBdr>
              <w:spacing w:after="0" w:line="240" w:lineRule="auto"/>
              <w:ind w:left="720"/>
              <w:jc w:val="both"/>
              <w:rPr>
                <w:rFonts w:asciiTheme="minorHAnsi" w:hAnsiTheme="minorHAnsi" w:cstheme="minorHAnsi"/>
                <w:color w:val="000000"/>
              </w:rPr>
            </w:pPr>
          </w:p>
          <w:p w14:paraId="3F76FD73" w14:textId="77777777" w:rsidR="00E5557C" w:rsidRPr="009E7FD2" w:rsidRDefault="00E5557C" w:rsidP="00E5557C">
            <w:pPr>
              <w:pStyle w:val="Prrafodelista"/>
              <w:numPr>
                <w:ilvl w:val="0"/>
                <w:numId w:val="5"/>
              </w:numPr>
              <w:pBdr>
                <w:top w:val="nil"/>
                <w:left w:val="nil"/>
                <w:bottom w:val="nil"/>
                <w:right w:val="nil"/>
                <w:between w:val="nil"/>
              </w:pBdr>
              <w:spacing w:after="0" w:line="276" w:lineRule="auto"/>
              <w:jc w:val="both"/>
              <w:rPr>
                <w:rFonts w:asciiTheme="minorHAnsi" w:hAnsiTheme="minorHAnsi" w:cstheme="minorHAnsi"/>
                <w:color w:val="000000"/>
              </w:rPr>
            </w:pPr>
            <w:r w:rsidRPr="009E7FD2">
              <w:rPr>
                <w:rFonts w:asciiTheme="minorHAnsi" w:hAnsiTheme="minorHAnsi" w:cstheme="minorHAnsi"/>
                <w:color w:val="000000"/>
              </w:rPr>
              <w:t xml:space="preserve">Obtener una calificación igual o superior a 4,0 (en escala de 2,0 a 7,0) según la conversión descrita en la Tabla 1. </w:t>
            </w:r>
          </w:p>
          <w:p w14:paraId="52E5EECE" w14:textId="5298FB06" w:rsidR="00E5557C" w:rsidRPr="009E7FD2" w:rsidRDefault="00E5557C" w:rsidP="00E5557C">
            <w:pPr>
              <w:pStyle w:val="Prrafodelista"/>
              <w:numPr>
                <w:ilvl w:val="0"/>
                <w:numId w:val="5"/>
              </w:numPr>
              <w:pBdr>
                <w:top w:val="nil"/>
                <w:left w:val="nil"/>
                <w:bottom w:val="nil"/>
                <w:right w:val="nil"/>
                <w:between w:val="nil"/>
              </w:pBdr>
              <w:spacing w:after="0" w:line="276" w:lineRule="auto"/>
              <w:jc w:val="both"/>
              <w:rPr>
                <w:rFonts w:asciiTheme="minorHAnsi" w:hAnsiTheme="minorHAnsi" w:cstheme="minorHAnsi"/>
                <w:color w:val="000000"/>
              </w:rPr>
            </w:pPr>
            <w:r w:rsidRPr="009E7FD2">
              <w:rPr>
                <w:rFonts w:asciiTheme="minorHAnsi" w:hAnsiTheme="minorHAnsi" w:cstheme="minorHAnsi"/>
                <w:color w:val="000000"/>
              </w:rPr>
              <w:t>Entregar los 2 trabajos de evaluación calificada</w:t>
            </w:r>
            <w:r w:rsidR="00FA208C">
              <w:rPr>
                <w:rFonts w:asciiTheme="minorHAnsi" w:hAnsiTheme="minorHAnsi" w:cstheme="minorHAnsi"/>
                <w:color w:val="000000"/>
              </w:rPr>
              <w:t xml:space="preserve"> y las actividades de problematización y autoevaluación de los aprendizajes en plataforma.</w:t>
            </w:r>
          </w:p>
          <w:p w14:paraId="5A07405B" w14:textId="52E040BF" w:rsidR="00E5557C" w:rsidRPr="009E7FD2" w:rsidRDefault="00E5557C" w:rsidP="00E5557C">
            <w:pPr>
              <w:pStyle w:val="Prrafodelista"/>
              <w:numPr>
                <w:ilvl w:val="0"/>
                <w:numId w:val="5"/>
              </w:numPr>
              <w:pBdr>
                <w:top w:val="nil"/>
                <w:left w:val="nil"/>
                <w:bottom w:val="nil"/>
                <w:right w:val="nil"/>
                <w:between w:val="nil"/>
              </w:pBdr>
              <w:spacing w:after="0" w:line="276" w:lineRule="auto"/>
              <w:jc w:val="both"/>
              <w:rPr>
                <w:rFonts w:asciiTheme="minorHAnsi" w:hAnsiTheme="minorHAnsi" w:cstheme="minorHAnsi"/>
                <w:color w:val="000000"/>
              </w:rPr>
            </w:pPr>
            <w:r w:rsidRPr="009E7FD2">
              <w:rPr>
                <w:rFonts w:asciiTheme="minorHAnsi" w:hAnsiTheme="minorHAnsi" w:cstheme="minorHAnsi"/>
                <w:color w:val="000000"/>
              </w:rPr>
              <w:t xml:space="preserve">Cumplir con un </w:t>
            </w:r>
            <w:r w:rsidR="00584CCF">
              <w:rPr>
                <w:rFonts w:asciiTheme="minorHAnsi" w:hAnsiTheme="minorHAnsi" w:cstheme="minorHAnsi"/>
                <w:color w:val="000000"/>
              </w:rPr>
              <w:t>80</w:t>
            </w:r>
            <w:r w:rsidRPr="009E7FD2">
              <w:rPr>
                <w:rFonts w:asciiTheme="minorHAnsi" w:hAnsiTheme="minorHAnsi" w:cstheme="minorHAnsi"/>
                <w:color w:val="000000"/>
              </w:rPr>
              <w:t xml:space="preserve">% de asistencia en </w:t>
            </w:r>
            <w:r w:rsidRPr="009E7FD2">
              <w:rPr>
                <w:rFonts w:asciiTheme="minorHAnsi" w:hAnsiTheme="minorHAnsi" w:cstheme="minorHAnsi"/>
              </w:rPr>
              <w:t>los</w:t>
            </w:r>
            <w:r w:rsidRPr="009E7FD2">
              <w:rPr>
                <w:rFonts w:asciiTheme="minorHAnsi" w:hAnsiTheme="minorHAnsi" w:cstheme="minorHAnsi"/>
                <w:color w:val="000000"/>
              </w:rPr>
              <w:t xml:space="preserve"> </w:t>
            </w:r>
            <w:r w:rsidRPr="009E7FD2">
              <w:rPr>
                <w:rFonts w:asciiTheme="minorHAnsi" w:hAnsiTheme="minorHAnsi" w:cstheme="minorHAnsi"/>
              </w:rPr>
              <w:t xml:space="preserve">talleres </w:t>
            </w:r>
            <w:r w:rsidRPr="009E7FD2">
              <w:rPr>
                <w:rFonts w:asciiTheme="minorHAnsi" w:hAnsiTheme="minorHAnsi" w:cstheme="minorHAnsi"/>
                <w:color w:val="000000"/>
              </w:rPr>
              <w:t>sincrónicos. (</w:t>
            </w:r>
            <w:r w:rsidR="00584CCF">
              <w:rPr>
                <w:rFonts w:asciiTheme="minorHAnsi" w:hAnsiTheme="minorHAnsi" w:cstheme="minorHAnsi"/>
                <w:color w:val="000000"/>
              </w:rPr>
              <w:t>8</w:t>
            </w:r>
            <w:r w:rsidRPr="009E7FD2">
              <w:rPr>
                <w:rFonts w:asciiTheme="minorHAnsi" w:hAnsiTheme="minorHAnsi" w:cstheme="minorHAnsi"/>
                <w:color w:val="000000"/>
              </w:rPr>
              <w:t xml:space="preserve"> talleres)</w:t>
            </w:r>
          </w:p>
          <w:p w14:paraId="633CD5FF" w14:textId="4A490001" w:rsidR="00E5557C" w:rsidRPr="009E7FD2" w:rsidRDefault="00E5557C" w:rsidP="00E5557C">
            <w:pPr>
              <w:pStyle w:val="Prrafodelista"/>
              <w:numPr>
                <w:ilvl w:val="0"/>
                <w:numId w:val="5"/>
              </w:numPr>
              <w:pBdr>
                <w:top w:val="nil"/>
                <w:left w:val="nil"/>
                <w:bottom w:val="nil"/>
                <w:right w:val="nil"/>
                <w:between w:val="nil"/>
              </w:pBdr>
              <w:spacing w:after="0" w:line="276" w:lineRule="auto"/>
              <w:jc w:val="both"/>
              <w:rPr>
                <w:rFonts w:asciiTheme="minorHAnsi" w:hAnsiTheme="minorHAnsi" w:cstheme="minorHAnsi"/>
                <w:color w:val="000000"/>
              </w:rPr>
            </w:pPr>
            <w:r w:rsidRPr="009E7FD2">
              <w:rPr>
                <w:rFonts w:asciiTheme="minorHAnsi" w:hAnsiTheme="minorHAnsi" w:cstheme="minorHAnsi"/>
                <w:color w:val="000000"/>
              </w:rPr>
              <w:t xml:space="preserve">Desarrollar </w:t>
            </w:r>
            <w:r w:rsidR="00FA208C">
              <w:rPr>
                <w:rFonts w:asciiTheme="minorHAnsi" w:hAnsiTheme="minorHAnsi" w:cstheme="minorHAnsi"/>
                <w:color w:val="000000"/>
              </w:rPr>
              <w:t xml:space="preserve">el 80% de </w:t>
            </w:r>
            <w:r w:rsidRPr="009E7FD2">
              <w:rPr>
                <w:rFonts w:asciiTheme="minorHAnsi" w:hAnsiTheme="minorHAnsi" w:cstheme="minorHAnsi"/>
                <w:color w:val="000000"/>
              </w:rPr>
              <w:t>las actividades asincrónicas en plataforma en los plazos establecidos.</w:t>
            </w:r>
          </w:p>
          <w:p w14:paraId="2FEA89E7" w14:textId="77777777" w:rsidR="00E5557C" w:rsidRPr="009E7FD2" w:rsidRDefault="00E5557C" w:rsidP="00E5557C">
            <w:pPr>
              <w:pStyle w:val="Prrafodelista"/>
              <w:numPr>
                <w:ilvl w:val="0"/>
                <w:numId w:val="5"/>
              </w:numPr>
              <w:pBdr>
                <w:top w:val="nil"/>
                <w:left w:val="nil"/>
                <w:bottom w:val="nil"/>
                <w:right w:val="nil"/>
                <w:between w:val="nil"/>
              </w:pBdr>
              <w:spacing w:after="0" w:line="276" w:lineRule="auto"/>
              <w:jc w:val="both"/>
              <w:rPr>
                <w:rFonts w:asciiTheme="minorHAnsi" w:hAnsiTheme="minorHAnsi" w:cstheme="minorHAnsi"/>
                <w:color w:val="000000"/>
              </w:rPr>
            </w:pPr>
            <w:r w:rsidRPr="009E7FD2">
              <w:rPr>
                <w:rFonts w:asciiTheme="minorHAnsi" w:hAnsiTheme="minorHAnsi" w:cstheme="minorHAnsi"/>
                <w:color w:val="000000"/>
              </w:rPr>
              <w:lastRenderedPageBreak/>
              <w:t>Entregar las actividades evaluativas en los plazos establecidos.</w:t>
            </w:r>
          </w:p>
          <w:p w14:paraId="53B93CD5" w14:textId="77777777" w:rsidR="00E5557C" w:rsidRPr="009E7FD2" w:rsidRDefault="00E5557C" w:rsidP="00E5557C">
            <w:pPr>
              <w:spacing w:line="276" w:lineRule="auto"/>
              <w:jc w:val="center"/>
              <w:rPr>
                <w:rFonts w:asciiTheme="minorHAnsi" w:hAnsiTheme="minorHAnsi" w:cstheme="minorHAnsi"/>
                <w:b/>
                <w:color w:val="000000"/>
              </w:rPr>
            </w:pPr>
            <w:r w:rsidRPr="009E7FD2">
              <w:rPr>
                <w:rFonts w:asciiTheme="minorHAnsi" w:hAnsiTheme="minorHAnsi" w:cstheme="minorHAnsi"/>
                <w:color w:val="000000"/>
              </w:rPr>
              <w:t>Tabla 1</w:t>
            </w:r>
          </w:p>
          <w:tbl>
            <w:tblPr>
              <w:tblStyle w:val="Tablaconcuadrcula"/>
              <w:tblW w:w="0" w:type="auto"/>
              <w:jc w:val="center"/>
              <w:tblLayout w:type="fixed"/>
              <w:tblLook w:val="04A0" w:firstRow="1" w:lastRow="0" w:firstColumn="1" w:lastColumn="0" w:noHBand="0" w:noVBand="1"/>
            </w:tblPr>
            <w:tblGrid>
              <w:gridCol w:w="1696"/>
              <w:gridCol w:w="1701"/>
            </w:tblGrid>
            <w:tr w:rsidR="00E5557C" w:rsidRPr="009E7FD2" w14:paraId="5F754B97" w14:textId="77777777" w:rsidTr="00E80C2F">
              <w:trPr>
                <w:jc w:val="center"/>
              </w:trPr>
              <w:tc>
                <w:tcPr>
                  <w:tcW w:w="1696" w:type="dxa"/>
                </w:tcPr>
                <w:p w14:paraId="045F9006" w14:textId="77777777" w:rsidR="00E5557C" w:rsidRPr="009E7FD2" w:rsidRDefault="00E5557C" w:rsidP="00E5557C">
                  <w:pPr>
                    <w:spacing w:line="276" w:lineRule="auto"/>
                    <w:jc w:val="both"/>
                    <w:rPr>
                      <w:rFonts w:asciiTheme="minorHAnsi" w:hAnsiTheme="minorHAnsi" w:cstheme="minorHAnsi"/>
                      <w:color w:val="000000"/>
                    </w:rPr>
                  </w:pPr>
                  <w:r w:rsidRPr="009E7FD2">
                    <w:rPr>
                      <w:rFonts w:asciiTheme="minorHAnsi" w:hAnsiTheme="minorHAnsi" w:cstheme="minorHAnsi"/>
                      <w:color w:val="000000"/>
                    </w:rPr>
                    <w:t xml:space="preserve">Niveles de logro </w:t>
                  </w:r>
                </w:p>
              </w:tc>
              <w:tc>
                <w:tcPr>
                  <w:tcW w:w="1701" w:type="dxa"/>
                </w:tcPr>
                <w:p w14:paraId="6124E515" w14:textId="77777777" w:rsidR="00E5557C" w:rsidRPr="009E7FD2" w:rsidRDefault="00E5557C" w:rsidP="00E5557C">
                  <w:pPr>
                    <w:spacing w:line="276" w:lineRule="auto"/>
                    <w:jc w:val="both"/>
                    <w:rPr>
                      <w:rFonts w:asciiTheme="minorHAnsi" w:hAnsiTheme="minorHAnsi" w:cstheme="minorHAnsi"/>
                      <w:color w:val="000000"/>
                    </w:rPr>
                  </w:pPr>
                  <w:r w:rsidRPr="009E7FD2">
                    <w:rPr>
                      <w:rFonts w:asciiTheme="minorHAnsi" w:hAnsiTheme="minorHAnsi" w:cstheme="minorHAnsi"/>
                      <w:color w:val="000000"/>
                    </w:rPr>
                    <w:t xml:space="preserve">Conversión a nota </w:t>
                  </w:r>
                </w:p>
              </w:tc>
            </w:tr>
            <w:tr w:rsidR="00E5557C" w:rsidRPr="009E7FD2" w14:paraId="7E265758" w14:textId="77777777" w:rsidTr="00E80C2F">
              <w:trPr>
                <w:jc w:val="center"/>
              </w:trPr>
              <w:tc>
                <w:tcPr>
                  <w:tcW w:w="1696" w:type="dxa"/>
                </w:tcPr>
                <w:p w14:paraId="31E1CE73" w14:textId="77777777" w:rsidR="00E5557C" w:rsidRPr="009E7FD2" w:rsidRDefault="00E5557C" w:rsidP="00E5557C">
                  <w:pPr>
                    <w:spacing w:line="276" w:lineRule="auto"/>
                    <w:jc w:val="both"/>
                    <w:rPr>
                      <w:rFonts w:asciiTheme="minorHAnsi" w:hAnsiTheme="minorHAnsi" w:cstheme="minorHAnsi"/>
                      <w:color w:val="000000"/>
                    </w:rPr>
                  </w:pPr>
                  <w:r w:rsidRPr="009E7FD2">
                    <w:rPr>
                      <w:rFonts w:asciiTheme="minorHAnsi" w:hAnsiTheme="minorHAnsi" w:cstheme="minorHAnsi"/>
                      <w:color w:val="000000"/>
                    </w:rPr>
                    <w:t>A</w:t>
                  </w:r>
                </w:p>
              </w:tc>
              <w:tc>
                <w:tcPr>
                  <w:tcW w:w="1701" w:type="dxa"/>
                </w:tcPr>
                <w:p w14:paraId="3EB9EF83" w14:textId="77777777" w:rsidR="00E5557C" w:rsidRPr="009E7FD2" w:rsidRDefault="00E5557C" w:rsidP="00E5557C">
                  <w:pPr>
                    <w:spacing w:line="276" w:lineRule="auto"/>
                    <w:jc w:val="both"/>
                    <w:rPr>
                      <w:rFonts w:asciiTheme="minorHAnsi" w:hAnsiTheme="minorHAnsi" w:cstheme="minorHAnsi"/>
                      <w:color w:val="000000"/>
                    </w:rPr>
                  </w:pPr>
                  <w:r w:rsidRPr="009E7FD2">
                    <w:rPr>
                      <w:rFonts w:asciiTheme="minorHAnsi" w:hAnsiTheme="minorHAnsi" w:cstheme="minorHAnsi"/>
                      <w:color w:val="000000"/>
                    </w:rPr>
                    <w:t>6,0 – 7,0</w:t>
                  </w:r>
                </w:p>
              </w:tc>
            </w:tr>
            <w:tr w:rsidR="00E5557C" w:rsidRPr="009E7FD2" w14:paraId="0F58DBC0" w14:textId="77777777" w:rsidTr="00E80C2F">
              <w:trPr>
                <w:jc w:val="center"/>
              </w:trPr>
              <w:tc>
                <w:tcPr>
                  <w:tcW w:w="1696" w:type="dxa"/>
                </w:tcPr>
                <w:p w14:paraId="1FF1B43F" w14:textId="77777777" w:rsidR="00E5557C" w:rsidRPr="009E7FD2" w:rsidRDefault="00E5557C" w:rsidP="00E5557C">
                  <w:pPr>
                    <w:spacing w:line="276" w:lineRule="auto"/>
                    <w:jc w:val="both"/>
                    <w:rPr>
                      <w:rFonts w:asciiTheme="minorHAnsi" w:hAnsiTheme="minorHAnsi" w:cstheme="minorHAnsi"/>
                      <w:color w:val="000000"/>
                    </w:rPr>
                  </w:pPr>
                  <w:r w:rsidRPr="009E7FD2">
                    <w:rPr>
                      <w:rFonts w:asciiTheme="minorHAnsi" w:hAnsiTheme="minorHAnsi" w:cstheme="minorHAnsi"/>
                      <w:color w:val="000000"/>
                    </w:rPr>
                    <w:t>B</w:t>
                  </w:r>
                </w:p>
              </w:tc>
              <w:tc>
                <w:tcPr>
                  <w:tcW w:w="1701" w:type="dxa"/>
                </w:tcPr>
                <w:p w14:paraId="169C904F" w14:textId="77777777" w:rsidR="00E5557C" w:rsidRPr="009E7FD2" w:rsidRDefault="00E5557C" w:rsidP="00E5557C">
                  <w:pPr>
                    <w:spacing w:line="276" w:lineRule="auto"/>
                    <w:jc w:val="both"/>
                    <w:rPr>
                      <w:rFonts w:asciiTheme="minorHAnsi" w:hAnsiTheme="minorHAnsi" w:cstheme="minorHAnsi"/>
                      <w:color w:val="000000"/>
                    </w:rPr>
                  </w:pPr>
                  <w:r w:rsidRPr="009E7FD2">
                    <w:rPr>
                      <w:rFonts w:asciiTheme="minorHAnsi" w:hAnsiTheme="minorHAnsi" w:cstheme="minorHAnsi"/>
                      <w:color w:val="000000"/>
                    </w:rPr>
                    <w:t>5,0 – 5,9</w:t>
                  </w:r>
                </w:p>
              </w:tc>
            </w:tr>
            <w:tr w:rsidR="00E5557C" w:rsidRPr="009E7FD2" w14:paraId="41B63ABD" w14:textId="77777777" w:rsidTr="00E80C2F">
              <w:trPr>
                <w:jc w:val="center"/>
              </w:trPr>
              <w:tc>
                <w:tcPr>
                  <w:tcW w:w="1696" w:type="dxa"/>
                </w:tcPr>
                <w:p w14:paraId="5EF31F4D" w14:textId="77777777" w:rsidR="00E5557C" w:rsidRPr="009E7FD2" w:rsidRDefault="00E5557C" w:rsidP="00E5557C">
                  <w:pPr>
                    <w:spacing w:line="276" w:lineRule="auto"/>
                    <w:jc w:val="both"/>
                    <w:rPr>
                      <w:rFonts w:asciiTheme="minorHAnsi" w:hAnsiTheme="minorHAnsi" w:cstheme="minorHAnsi"/>
                      <w:color w:val="000000"/>
                    </w:rPr>
                  </w:pPr>
                  <w:r w:rsidRPr="009E7FD2">
                    <w:rPr>
                      <w:rFonts w:asciiTheme="minorHAnsi" w:hAnsiTheme="minorHAnsi" w:cstheme="minorHAnsi"/>
                      <w:color w:val="000000"/>
                    </w:rPr>
                    <w:t>C</w:t>
                  </w:r>
                </w:p>
              </w:tc>
              <w:tc>
                <w:tcPr>
                  <w:tcW w:w="1701" w:type="dxa"/>
                </w:tcPr>
                <w:p w14:paraId="3004C2E9" w14:textId="77777777" w:rsidR="00E5557C" w:rsidRPr="009E7FD2" w:rsidRDefault="00E5557C" w:rsidP="00E5557C">
                  <w:pPr>
                    <w:spacing w:line="276" w:lineRule="auto"/>
                    <w:jc w:val="both"/>
                    <w:rPr>
                      <w:rFonts w:asciiTheme="minorHAnsi" w:hAnsiTheme="minorHAnsi" w:cstheme="minorHAnsi"/>
                      <w:color w:val="000000"/>
                    </w:rPr>
                  </w:pPr>
                  <w:r w:rsidRPr="009E7FD2">
                    <w:rPr>
                      <w:rFonts w:asciiTheme="minorHAnsi" w:hAnsiTheme="minorHAnsi" w:cstheme="minorHAnsi"/>
                      <w:color w:val="000000"/>
                    </w:rPr>
                    <w:t>4,0 – 4,9</w:t>
                  </w:r>
                </w:p>
              </w:tc>
            </w:tr>
            <w:tr w:rsidR="00E5557C" w:rsidRPr="009E7FD2" w14:paraId="2AD9A9E3" w14:textId="77777777" w:rsidTr="00E80C2F">
              <w:trPr>
                <w:jc w:val="center"/>
              </w:trPr>
              <w:tc>
                <w:tcPr>
                  <w:tcW w:w="1696" w:type="dxa"/>
                </w:tcPr>
                <w:p w14:paraId="06F83330" w14:textId="77777777" w:rsidR="00E5557C" w:rsidRPr="009E7FD2" w:rsidRDefault="00E5557C" w:rsidP="00E5557C">
                  <w:pPr>
                    <w:spacing w:line="276" w:lineRule="auto"/>
                    <w:jc w:val="both"/>
                    <w:rPr>
                      <w:rFonts w:asciiTheme="minorHAnsi" w:hAnsiTheme="minorHAnsi" w:cstheme="minorHAnsi"/>
                      <w:color w:val="000000"/>
                    </w:rPr>
                  </w:pPr>
                  <w:r w:rsidRPr="009E7FD2">
                    <w:rPr>
                      <w:rFonts w:asciiTheme="minorHAnsi" w:hAnsiTheme="minorHAnsi" w:cstheme="minorHAnsi"/>
                      <w:color w:val="000000"/>
                    </w:rPr>
                    <w:t>D</w:t>
                  </w:r>
                </w:p>
              </w:tc>
              <w:tc>
                <w:tcPr>
                  <w:tcW w:w="1701" w:type="dxa"/>
                </w:tcPr>
                <w:p w14:paraId="7AD079B2" w14:textId="77777777" w:rsidR="00E5557C" w:rsidRPr="009E7FD2" w:rsidRDefault="00E5557C" w:rsidP="00E5557C">
                  <w:pPr>
                    <w:spacing w:line="276" w:lineRule="auto"/>
                    <w:jc w:val="both"/>
                    <w:rPr>
                      <w:rFonts w:asciiTheme="minorHAnsi" w:hAnsiTheme="minorHAnsi" w:cstheme="minorHAnsi"/>
                      <w:color w:val="000000"/>
                    </w:rPr>
                  </w:pPr>
                  <w:r w:rsidRPr="009E7FD2">
                    <w:rPr>
                      <w:rFonts w:asciiTheme="minorHAnsi" w:hAnsiTheme="minorHAnsi" w:cstheme="minorHAnsi"/>
                      <w:color w:val="000000"/>
                    </w:rPr>
                    <w:t>2,0 – 3,9</w:t>
                  </w:r>
                </w:p>
              </w:tc>
            </w:tr>
          </w:tbl>
          <w:p w14:paraId="5D7341F2" w14:textId="77777777" w:rsidR="00715D58" w:rsidRPr="009E7FD2" w:rsidRDefault="00715D58">
            <w:pPr>
              <w:pBdr>
                <w:top w:val="nil"/>
                <w:left w:val="nil"/>
                <w:bottom w:val="nil"/>
                <w:right w:val="nil"/>
                <w:between w:val="nil"/>
              </w:pBdr>
              <w:spacing w:after="0" w:line="240" w:lineRule="auto"/>
              <w:jc w:val="both"/>
              <w:rPr>
                <w:rFonts w:asciiTheme="minorHAnsi" w:hAnsiTheme="minorHAnsi" w:cstheme="minorHAnsi"/>
                <w:color w:val="000000"/>
              </w:rPr>
            </w:pPr>
          </w:p>
          <w:p w14:paraId="29B5D13C" w14:textId="580392A7" w:rsidR="00715D58" w:rsidRPr="009E7FD2" w:rsidRDefault="00C70878">
            <w:pPr>
              <w:numPr>
                <w:ilvl w:val="0"/>
                <w:numId w:val="3"/>
              </w:numPr>
              <w:pBdr>
                <w:top w:val="nil"/>
                <w:left w:val="nil"/>
                <w:bottom w:val="nil"/>
                <w:right w:val="nil"/>
                <w:between w:val="nil"/>
              </w:pBdr>
              <w:spacing w:after="0" w:line="240" w:lineRule="auto"/>
              <w:jc w:val="both"/>
              <w:rPr>
                <w:rFonts w:asciiTheme="minorHAnsi" w:hAnsiTheme="minorHAnsi" w:cstheme="minorHAnsi"/>
                <w:color w:val="000000"/>
              </w:rPr>
            </w:pPr>
            <w:r w:rsidRPr="009E7FD2">
              <w:rPr>
                <w:rFonts w:asciiTheme="minorHAnsi" w:hAnsiTheme="minorHAnsi" w:cstheme="minorHAnsi"/>
                <w:color w:val="000000"/>
              </w:rPr>
              <w:t>Es de responsabilidad del estudiante ingresar en la ficha de inscripción el correo electrónico institucional empleado su cuenta “</w:t>
            </w:r>
            <w:proofErr w:type="spellStart"/>
            <w:r w:rsidRPr="009E7FD2">
              <w:rPr>
                <w:rFonts w:asciiTheme="minorHAnsi" w:hAnsiTheme="minorHAnsi" w:cstheme="minorHAnsi"/>
                <w:color w:val="000000"/>
              </w:rPr>
              <w:t>UChile</w:t>
            </w:r>
            <w:proofErr w:type="spellEnd"/>
            <w:r w:rsidRPr="009E7FD2">
              <w:rPr>
                <w:rFonts w:asciiTheme="minorHAnsi" w:hAnsiTheme="minorHAnsi" w:cstheme="minorHAnsi"/>
                <w:color w:val="000000"/>
              </w:rPr>
              <w:t xml:space="preserve">” ya que allí será enviado de manera exclusiva su nombre de usuario y clave de acceso para el ingreso al Curso en la plataforma </w:t>
            </w:r>
            <w:r w:rsidR="00E5557C" w:rsidRPr="009E7FD2">
              <w:rPr>
                <w:rFonts w:asciiTheme="minorHAnsi" w:hAnsiTheme="minorHAnsi" w:cstheme="minorHAnsi"/>
              </w:rPr>
              <w:t xml:space="preserve">elearning.saberesdocentes.cl </w:t>
            </w:r>
            <w:r w:rsidRPr="009E7FD2">
              <w:rPr>
                <w:rFonts w:asciiTheme="minorHAnsi" w:hAnsiTheme="minorHAnsi" w:cstheme="minorHAnsi"/>
                <w:color w:val="000000"/>
              </w:rPr>
              <w:t>de la universidad. Asimismo, el/la estudiante se obliga a leer este correo, revisando habitualmente su casilla.</w:t>
            </w:r>
          </w:p>
          <w:p w14:paraId="3F28A8FD" w14:textId="77777777" w:rsidR="00715D58" w:rsidRPr="009E7FD2" w:rsidRDefault="00715D58">
            <w:pPr>
              <w:pBdr>
                <w:top w:val="nil"/>
                <w:left w:val="nil"/>
                <w:bottom w:val="nil"/>
                <w:right w:val="nil"/>
                <w:between w:val="nil"/>
              </w:pBdr>
              <w:spacing w:after="0" w:line="240" w:lineRule="auto"/>
              <w:ind w:left="720"/>
              <w:jc w:val="both"/>
              <w:rPr>
                <w:rFonts w:asciiTheme="minorHAnsi" w:hAnsiTheme="minorHAnsi" w:cstheme="minorHAnsi"/>
                <w:color w:val="000000"/>
              </w:rPr>
            </w:pPr>
          </w:p>
          <w:p w14:paraId="15E7C29C" w14:textId="77777777" w:rsidR="00715D58" w:rsidRPr="009E7FD2" w:rsidRDefault="00C70878">
            <w:pPr>
              <w:numPr>
                <w:ilvl w:val="0"/>
                <w:numId w:val="3"/>
              </w:numPr>
              <w:pBdr>
                <w:top w:val="nil"/>
                <w:left w:val="nil"/>
                <w:bottom w:val="nil"/>
                <w:right w:val="nil"/>
                <w:between w:val="nil"/>
              </w:pBdr>
              <w:spacing w:after="0" w:line="240" w:lineRule="auto"/>
              <w:jc w:val="both"/>
              <w:rPr>
                <w:rFonts w:asciiTheme="minorHAnsi" w:hAnsiTheme="minorHAnsi" w:cstheme="minorHAnsi"/>
                <w:color w:val="000000"/>
              </w:rPr>
            </w:pPr>
            <w:r w:rsidRPr="009E7FD2">
              <w:rPr>
                <w:rFonts w:asciiTheme="minorHAnsi" w:hAnsiTheme="minorHAnsi" w:cstheme="minorHAnsi"/>
                <w:color w:val="000000"/>
              </w:rPr>
              <w:t xml:space="preserve">Las claves de acceso al Curso serán enviadas al correo electrónico ingresado en la ficha de inscripción virtual, oportunamente antes del inicio de clases. </w:t>
            </w:r>
          </w:p>
          <w:p w14:paraId="7721A632" w14:textId="77777777" w:rsidR="00715D58" w:rsidRPr="009E7FD2" w:rsidRDefault="00715D58">
            <w:pPr>
              <w:pBdr>
                <w:top w:val="nil"/>
                <w:left w:val="nil"/>
                <w:bottom w:val="nil"/>
                <w:right w:val="nil"/>
                <w:between w:val="nil"/>
              </w:pBdr>
              <w:spacing w:after="0" w:line="240" w:lineRule="auto"/>
              <w:ind w:left="720"/>
              <w:jc w:val="both"/>
              <w:rPr>
                <w:rFonts w:asciiTheme="minorHAnsi" w:hAnsiTheme="minorHAnsi" w:cstheme="minorHAnsi"/>
                <w:color w:val="000000"/>
              </w:rPr>
            </w:pPr>
          </w:p>
          <w:p w14:paraId="60F1CFF6" w14:textId="77777777" w:rsidR="00715D58" w:rsidRPr="009E7FD2" w:rsidRDefault="00C70878">
            <w:pPr>
              <w:numPr>
                <w:ilvl w:val="0"/>
                <w:numId w:val="3"/>
              </w:numPr>
              <w:pBdr>
                <w:top w:val="nil"/>
                <w:left w:val="nil"/>
                <w:bottom w:val="nil"/>
                <w:right w:val="nil"/>
                <w:between w:val="nil"/>
              </w:pBdr>
              <w:spacing w:after="0" w:line="240" w:lineRule="auto"/>
              <w:jc w:val="both"/>
              <w:rPr>
                <w:rFonts w:asciiTheme="minorHAnsi" w:hAnsiTheme="minorHAnsi" w:cstheme="minorHAnsi"/>
                <w:color w:val="000000"/>
              </w:rPr>
            </w:pPr>
            <w:r w:rsidRPr="009E7FD2">
              <w:rPr>
                <w:rFonts w:asciiTheme="minorHAnsi" w:hAnsiTheme="minorHAnsi" w:cstheme="minorHAnsi"/>
                <w:color w:val="000000"/>
              </w:rPr>
              <w:t>Corresponderá y será responsabilidad de cada estudiante mantenerse al tanto de las informaciones, retroalimentaciones y guías de los/las docentes-tutores, exclusivamente, a través de la plataforma del Curso, así como enviar actividades de evaluación por esta misma vía. El único mecanismo válido para justificar el incumplimiento de una actividad evaluada será la licencia médica respectiva, la que puede enviarse hasta 48 horas después del plazo de entrega de dicha actividad.</w:t>
            </w:r>
          </w:p>
          <w:p w14:paraId="37C3FDB0" w14:textId="77777777" w:rsidR="00715D58" w:rsidRPr="009E7FD2" w:rsidRDefault="00715D58">
            <w:pPr>
              <w:pBdr>
                <w:top w:val="nil"/>
                <w:left w:val="nil"/>
                <w:bottom w:val="nil"/>
                <w:right w:val="nil"/>
                <w:between w:val="nil"/>
              </w:pBdr>
              <w:spacing w:after="0" w:line="240" w:lineRule="auto"/>
              <w:jc w:val="both"/>
              <w:rPr>
                <w:rFonts w:asciiTheme="minorHAnsi" w:hAnsiTheme="minorHAnsi" w:cstheme="minorHAnsi"/>
                <w:color w:val="000000"/>
              </w:rPr>
            </w:pPr>
          </w:p>
          <w:p w14:paraId="74E8234C" w14:textId="77777777" w:rsidR="00715D58" w:rsidRPr="009E7FD2" w:rsidRDefault="00C70878">
            <w:pPr>
              <w:numPr>
                <w:ilvl w:val="0"/>
                <w:numId w:val="3"/>
              </w:numPr>
              <w:pBdr>
                <w:top w:val="nil"/>
                <w:left w:val="nil"/>
                <w:bottom w:val="nil"/>
                <w:right w:val="nil"/>
                <w:between w:val="nil"/>
              </w:pBdr>
              <w:spacing w:after="0" w:line="240" w:lineRule="auto"/>
              <w:jc w:val="both"/>
              <w:rPr>
                <w:rFonts w:asciiTheme="minorHAnsi" w:hAnsiTheme="minorHAnsi" w:cstheme="minorHAnsi"/>
                <w:color w:val="000000"/>
              </w:rPr>
            </w:pPr>
            <w:r w:rsidRPr="009E7FD2">
              <w:rPr>
                <w:rFonts w:asciiTheme="minorHAnsi" w:hAnsiTheme="minorHAnsi" w:cstheme="minorHAnsi"/>
                <w:color w:val="000000"/>
              </w:rPr>
              <w:t>El/La docente-tutor/a dispondrá de un plazo de 48 horas para responder las consultas realizadas por la plataforma, labor que efectuará de lunes a viernes entre las 09:00 y 18:00 horas.</w:t>
            </w:r>
          </w:p>
          <w:p w14:paraId="089F1D10" w14:textId="77777777" w:rsidR="00715D58" w:rsidRPr="009E7FD2" w:rsidRDefault="00715D58">
            <w:pPr>
              <w:pBdr>
                <w:top w:val="nil"/>
                <w:left w:val="nil"/>
                <w:bottom w:val="nil"/>
                <w:right w:val="nil"/>
                <w:between w:val="nil"/>
              </w:pBdr>
              <w:spacing w:after="0" w:line="240" w:lineRule="auto"/>
              <w:jc w:val="both"/>
              <w:rPr>
                <w:rFonts w:asciiTheme="minorHAnsi" w:hAnsiTheme="minorHAnsi" w:cstheme="minorHAnsi"/>
                <w:color w:val="000000"/>
              </w:rPr>
            </w:pPr>
          </w:p>
          <w:p w14:paraId="5B2AAB6E" w14:textId="77777777" w:rsidR="00715D58" w:rsidRPr="009E7FD2" w:rsidRDefault="00C70878">
            <w:pPr>
              <w:numPr>
                <w:ilvl w:val="0"/>
                <w:numId w:val="3"/>
              </w:numPr>
              <w:pBdr>
                <w:top w:val="nil"/>
                <w:left w:val="nil"/>
                <w:bottom w:val="nil"/>
                <w:right w:val="nil"/>
                <w:between w:val="nil"/>
              </w:pBdr>
              <w:spacing w:after="0" w:line="240" w:lineRule="auto"/>
              <w:jc w:val="both"/>
              <w:rPr>
                <w:rFonts w:asciiTheme="minorHAnsi" w:hAnsiTheme="minorHAnsi" w:cstheme="minorHAnsi"/>
                <w:color w:val="000000"/>
              </w:rPr>
            </w:pPr>
            <w:r w:rsidRPr="009E7FD2">
              <w:rPr>
                <w:rFonts w:asciiTheme="minorHAnsi" w:hAnsiTheme="minorHAnsi" w:cstheme="minorHAnsi"/>
                <w:color w:val="000000"/>
              </w:rPr>
              <w:t>Respecto al certificado de aprobación del curso, los/las estudiantes podrán descargar este documento directamente desde la plataforma virtual. La descarga estará disponible en plataform</w:t>
            </w:r>
            <w:r w:rsidRPr="009E7FD2">
              <w:rPr>
                <w:rFonts w:asciiTheme="minorHAnsi" w:hAnsiTheme="minorHAnsi" w:cstheme="minorHAnsi"/>
              </w:rPr>
              <w:t xml:space="preserve">a 20 días hábiles posteriores </w:t>
            </w:r>
            <w:r w:rsidRPr="009E7FD2">
              <w:rPr>
                <w:rFonts w:asciiTheme="minorHAnsi" w:hAnsiTheme="minorHAnsi" w:cstheme="minorHAnsi"/>
                <w:color w:val="000000"/>
              </w:rPr>
              <w:t xml:space="preserve">a la finalización de todo el proceso del curso. </w:t>
            </w:r>
          </w:p>
          <w:p w14:paraId="0EFF72C8" w14:textId="77777777" w:rsidR="00715D58" w:rsidRPr="009E7FD2" w:rsidRDefault="00715D58">
            <w:pPr>
              <w:pBdr>
                <w:top w:val="nil"/>
                <w:left w:val="nil"/>
                <w:bottom w:val="nil"/>
                <w:right w:val="nil"/>
                <w:between w:val="nil"/>
              </w:pBdr>
              <w:spacing w:after="0" w:line="240" w:lineRule="auto"/>
              <w:jc w:val="both"/>
              <w:rPr>
                <w:rFonts w:asciiTheme="minorHAnsi" w:hAnsiTheme="minorHAnsi" w:cstheme="minorHAnsi"/>
                <w:color w:val="000000"/>
              </w:rPr>
            </w:pPr>
          </w:p>
          <w:p w14:paraId="78E311A2" w14:textId="77777777" w:rsidR="00715D58" w:rsidRPr="009E7FD2" w:rsidRDefault="00C70878">
            <w:pPr>
              <w:numPr>
                <w:ilvl w:val="0"/>
                <w:numId w:val="3"/>
              </w:numPr>
              <w:spacing w:after="0" w:line="240" w:lineRule="auto"/>
              <w:jc w:val="both"/>
              <w:rPr>
                <w:rFonts w:asciiTheme="minorHAnsi" w:hAnsiTheme="minorHAnsi" w:cstheme="minorHAnsi"/>
                <w:color w:val="000000"/>
              </w:rPr>
            </w:pPr>
            <w:r w:rsidRPr="009E7FD2">
              <w:rPr>
                <w:rFonts w:asciiTheme="minorHAnsi" w:hAnsiTheme="minorHAnsi" w:cstheme="minorHAnsi"/>
                <w:color w:val="000000"/>
              </w:rPr>
              <w:t>El reconocimiento del crédito en la trayectoria formativa depende de su reconocimiento o integración en las mallas curriculares de los respectivos programas de magíster o doctorado de los y las participantes, cuestión que debe ser consultada directamente en las Escuelas de Postgrado y Postítulo.</w:t>
            </w:r>
          </w:p>
          <w:p w14:paraId="3A286FC9" w14:textId="77777777" w:rsidR="00715D58" w:rsidRPr="009E7FD2" w:rsidRDefault="00715D58">
            <w:pPr>
              <w:pBdr>
                <w:top w:val="nil"/>
                <w:left w:val="nil"/>
                <w:bottom w:val="nil"/>
                <w:right w:val="nil"/>
                <w:between w:val="nil"/>
              </w:pBdr>
              <w:spacing w:after="0" w:line="240" w:lineRule="auto"/>
              <w:ind w:left="720"/>
              <w:jc w:val="both"/>
              <w:rPr>
                <w:rFonts w:asciiTheme="minorHAnsi" w:hAnsiTheme="minorHAnsi" w:cstheme="minorHAnsi"/>
                <w:color w:val="000000"/>
              </w:rPr>
            </w:pPr>
          </w:p>
          <w:p w14:paraId="2C102DD7" w14:textId="77777777" w:rsidR="00715D58" w:rsidRPr="009E7FD2" w:rsidRDefault="00715D58">
            <w:pPr>
              <w:spacing w:after="0" w:line="240" w:lineRule="auto"/>
              <w:rPr>
                <w:rFonts w:asciiTheme="minorHAnsi" w:hAnsiTheme="minorHAnsi" w:cstheme="minorHAnsi"/>
                <w:color w:val="000000"/>
              </w:rPr>
            </w:pPr>
          </w:p>
          <w:p w14:paraId="03BB681A" w14:textId="77777777" w:rsidR="00715D58" w:rsidRPr="009E7FD2" w:rsidRDefault="00C70878">
            <w:pPr>
              <w:numPr>
                <w:ilvl w:val="0"/>
                <w:numId w:val="2"/>
              </w:numPr>
              <w:pBdr>
                <w:top w:val="nil"/>
                <w:left w:val="nil"/>
                <w:bottom w:val="nil"/>
                <w:right w:val="nil"/>
                <w:between w:val="nil"/>
              </w:pBdr>
              <w:spacing w:after="0" w:line="240" w:lineRule="auto"/>
              <w:rPr>
                <w:rFonts w:asciiTheme="minorHAnsi" w:hAnsiTheme="minorHAnsi" w:cstheme="minorHAnsi"/>
                <w:b/>
                <w:color w:val="004C94"/>
              </w:rPr>
            </w:pPr>
            <w:r w:rsidRPr="009E7FD2">
              <w:rPr>
                <w:rFonts w:asciiTheme="minorHAnsi" w:hAnsiTheme="minorHAnsi" w:cstheme="minorHAnsi"/>
                <w:b/>
                <w:color w:val="004C94"/>
              </w:rPr>
              <w:t>De los Compromisos y Participación</w:t>
            </w:r>
          </w:p>
          <w:p w14:paraId="47955C80" w14:textId="77777777" w:rsidR="00715D58" w:rsidRPr="009E7FD2" w:rsidRDefault="00715D58">
            <w:pPr>
              <w:spacing w:after="0" w:line="240" w:lineRule="auto"/>
              <w:jc w:val="both"/>
              <w:rPr>
                <w:rFonts w:asciiTheme="minorHAnsi" w:hAnsiTheme="minorHAnsi" w:cstheme="minorHAnsi"/>
                <w:color w:val="000000"/>
              </w:rPr>
            </w:pPr>
          </w:p>
          <w:p w14:paraId="480A7709" w14:textId="368A57AF" w:rsidR="00715D58" w:rsidRPr="009E7FD2" w:rsidRDefault="00C70878">
            <w:pPr>
              <w:spacing w:after="0" w:line="240" w:lineRule="auto"/>
              <w:jc w:val="both"/>
              <w:rPr>
                <w:rFonts w:asciiTheme="minorHAnsi" w:hAnsiTheme="minorHAnsi" w:cstheme="minorHAnsi"/>
                <w:color w:val="000000"/>
              </w:rPr>
            </w:pPr>
            <w:r w:rsidRPr="009E7FD2">
              <w:rPr>
                <w:rFonts w:asciiTheme="minorHAnsi" w:hAnsiTheme="minorHAnsi" w:cstheme="minorHAnsi"/>
                <w:color w:val="000000"/>
              </w:rPr>
              <w:t xml:space="preserve">El y la </w:t>
            </w:r>
            <w:r w:rsidR="00D506E3" w:rsidRPr="009E7FD2">
              <w:rPr>
                <w:rFonts w:asciiTheme="minorHAnsi" w:hAnsiTheme="minorHAnsi" w:cstheme="minorHAnsi"/>
                <w:color w:val="000000"/>
              </w:rPr>
              <w:t>estudiante</w:t>
            </w:r>
            <w:r w:rsidRPr="009E7FD2">
              <w:rPr>
                <w:rFonts w:asciiTheme="minorHAnsi" w:hAnsiTheme="minorHAnsi" w:cstheme="minorHAnsi"/>
                <w:color w:val="000000"/>
              </w:rPr>
              <w:t xml:space="preserve">: </w:t>
            </w:r>
          </w:p>
          <w:p w14:paraId="74529622" w14:textId="77777777" w:rsidR="006D5C7C" w:rsidRPr="009E7FD2" w:rsidRDefault="006D5C7C">
            <w:pPr>
              <w:spacing w:after="0" w:line="240" w:lineRule="auto"/>
              <w:jc w:val="both"/>
              <w:rPr>
                <w:rFonts w:asciiTheme="minorHAnsi" w:hAnsiTheme="minorHAnsi" w:cstheme="minorHAnsi"/>
                <w:color w:val="000000"/>
              </w:rPr>
            </w:pPr>
          </w:p>
          <w:p w14:paraId="54857A9F" w14:textId="77777777" w:rsidR="00715D58" w:rsidRPr="009E7FD2" w:rsidRDefault="00C70878">
            <w:pPr>
              <w:numPr>
                <w:ilvl w:val="0"/>
                <w:numId w:val="3"/>
              </w:numPr>
              <w:pBdr>
                <w:top w:val="nil"/>
                <w:left w:val="nil"/>
                <w:bottom w:val="nil"/>
                <w:right w:val="nil"/>
                <w:between w:val="nil"/>
              </w:pBdr>
              <w:spacing w:after="0" w:line="240" w:lineRule="auto"/>
              <w:jc w:val="both"/>
              <w:rPr>
                <w:rFonts w:asciiTheme="minorHAnsi" w:hAnsiTheme="minorHAnsi" w:cstheme="minorHAnsi"/>
              </w:rPr>
            </w:pPr>
            <w:r w:rsidRPr="009E7FD2">
              <w:rPr>
                <w:rFonts w:asciiTheme="minorHAnsi" w:hAnsiTheme="minorHAnsi" w:cstheme="minorHAnsi"/>
                <w:color w:val="000000"/>
              </w:rPr>
              <w:lastRenderedPageBreak/>
              <w:t xml:space="preserve">Se obliga a mantener un comportamiento ético durante todo el desarrollo del curso.  El plagio, así como cualquier otra forma fraudulenta de responder las evaluaciones será sancionado según determine la Coordinación Académica del Curso en conjunto con quien sea asignado/a por la Dirección del Departamento de Postgrado y Postítulo. En este proceso se tomará en consideración la reglamentación vigente de la Universidad de Chile relativa es estos casos. </w:t>
            </w:r>
          </w:p>
          <w:p w14:paraId="1FBE0440" w14:textId="77777777" w:rsidR="00715D58" w:rsidRPr="009E7FD2" w:rsidRDefault="00715D58">
            <w:pPr>
              <w:pBdr>
                <w:top w:val="nil"/>
                <w:left w:val="nil"/>
                <w:bottom w:val="nil"/>
                <w:right w:val="nil"/>
                <w:between w:val="nil"/>
              </w:pBdr>
              <w:spacing w:after="0" w:line="240" w:lineRule="auto"/>
              <w:ind w:left="720"/>
              <w:jc w:val="both"/>
              <w:rPr>
                <w:rFonts w:asciiTheme="minorHAnsi" w:hAnsiTheme="minorHAnsi" w:cstheme="minorHAnsi"/>
                <w:color w:val="000000"/>
              </w:rPr>
            </w:pPr>
          </w:p>
          <w:p w14:paraId="57B5C099" w14:textId="1239F17B" w:rsidR="00715D58" w:rsidRPr="009E7FD2" w:rsidRDefault="00C70878">
            <w:pPr>
              <w:numPr>
                <w:ilvl w:val="0"/>
                <w:numId w:val="3"/>
              </w:numPr>
              <w:pBdr>
                <w:top w:val="nil"/>
                <w:left w:val="nil"/>
                <w:bottom w:val="nil"/>
                <w:right w:val="nil"/>
                <w:between w:val="nil"/>
              </w:pBdr>
              <w:spacing w:after="0" w:line="240" w:lineRule="auto"/>
              <w:jc w:val="both"/>
              <w:rPr>
                <w:rFonts w:asciiTheme="minorHAnsi" w:hAnsiTheme="minorHAnsi" w:cstheme="minorHAnsi"/>
                <w:color w:val="000000"/>
              </w:rPr>
            </w:pPr>
            <w:r w:rsidRPr="009E7FD2">
              <w:rPr>
                <w:rFonts w:asciiTheme="minorHAnsi" w:hAnsiTheme="minorHAnsi" w:cstheme="minorHAnsi"/>
                <w:color w:val="000000"/>
              </w:rPr>
              <w:t xml:space="preserve">Deberá mantener durante el desarrollo del curso una conducta participativa y respetuosa con sus compañeros, compañeras, </w:t>
            </w:r>
            <w:r w:rsidR="00FA208C">
              <w:rPr>
                <w:rFonts w:asciiTheme="minorHAnsi" w:hAnsiTheme="minorHAnsi" w:cstheme="minorHAnsi"/>
                <w:color w:val="000000"/>
              </w:rPr>
              <w:t>tutores/as</w:t>
            </w:r>
            <w:r w:rsidRPr="009E7FD2">
              <w:rPr>
                <w:rFonts w:asciiTheme="minorHAnsi" w:hAnsiTheme="minorHAnsi" w:cstheme="minorHAnsi"/>
                <w:color w:val="000000"/>
              </w:rPr>
              <w:t xml:space="preserve"> y docentes, fomentando una buena convivencia para el desarrollo de los aprendizajes.</w:t>
            </w:r>
          </w:p>
          <w:p w14:paraId="72AA9402" w14:textId="77777777" w:rsidR="00715D58" w:rsidRPr="009E7FD2" w:rsidRDefault="00715D58">
            <w:pPr>
              <w:pBdr>
                <w:top w:val="nil"/>
                <w:left w:val="nil"/>
                <w:bottom w:val="nil"/>
                <w:right w:val="nil"/>
                <w:between w:val="nil"/>
              </w:pBdr>
              <w:spacing w:after="0" w:line="240" w:lineRule="auto"/>
              <w:jc w:val="both"/>
              <w:rPr>
                <w:rFonts w:asciiTheme="minorHAnsi" w:hAnsiTheme="minorHAnsi" w:cstheme="minorHAnsi"/>
                <w:color w:val="000000"/>
              </w:rPr>
            </w:pPr>
          </w:p>
          <w:p w14:paraId="14FCF62F" w14:textId="77777777" w:rsidR="00715D58" w:rsidRPr="009E7FD2" w:rsidRDefault="00C70878">
            <w:pPr>
              <w:numPr>
                <w:ilvl w:val="0"/>
                <w:numId w:val="3"/>
              </w:numPr>
              <w:pBdr>
                <w:top w:val="nil"/>
                <w:left w:val="nil"/>
                <w:bottom w:val="nil"/>
                <w:right w:val="nil"/>
                <w:between w:val="nil"/>
              </w:pBdr>
              <w:spacing w:after="0" w:line="240" w:lineRule="auto"/>
              <w:jc w:val="both"/>
              <w:rPr>
                <w:rFonts w:asciiTheme="minorHAnsi" w:hAnsiTheme="minorHAnsi" w:cstheme="minorHAnsi"/>
                <w:color w:val="000000"/>
              </w:rPr>
            </w:pPr>
            <w:r w:rsidRPr="009E7FD2">
              <w:rPr>
                <w:rFonts w:asciiTheme="minorHAnsi" w:hAnsiTheme="minorHAnsi" w:cstheme="minorHAnsi"/>
                <w:color w:val="000000"/>
              </w:rPr>
              <w:t>Deberá cumplir con el conjunto de exigencias que el curso plantea con la formalidad y oportunidad requerida.</w:t>
            </w:r>
          </w:p>
          <w:p w14:paraId="577BBBAD" w14:textId="77777777" w:rsidR="006D5C7C" w:rsidRPr="009E7FD2" w:rsidRDefault="006D5C7C" w:rsidP="006D5C7C">
            <w:pPr>
              <w:pBdr>
                <w:top w:val="nil"/>
                <w:left w:val="nil"/>
                <w:bottom w:val="nil"/>
                <w:right w:val="nil"/>
                <w:between w:val="nil"/>
              </w:pBdr>
              <w:spacing w:after="0" w:line="240" w:lineRule="auto"/>
              <w:ind w:left="720"/>
              <w:jc w:val="both"/>
              <w:rPr>
                <w:rFonts w:asciiTheme="minorHAnsi" w:hAnsiTheme="minorHAnsi" w:cstheme="minorHAnsi"/>
                <w:color w:val="000000"/>
              </w:rPr>
            </w:pPr>
          </w:p>
          <w:p w14:paraId="256CA284" w14:textId="1F569415" w:rsidR="00715D58" w:rsidRPr="009E7FD2" w:rsidRDefault="00C70878">
            <w:pPr>
              <w:numPr>
                <w:ilvl w:val="0"/>
                <w:numId w:val="3"/>
              </w:numPr>
              <w:pBdr>
                <w:top w:val="nil"/>
                <w:left w:val="nil"/>
                <w:bottom w:val="nil"/>
                <w:right w:val="nil"/>
                <w:between w:val="nil"/>
              </w:pBdr>
              <w:spacing w:after="0" w:line="240" w:lineRule="auto"/>
              <w:jc w:val="both"/>
              <w:rPr>
                <w:rFonts w:asciiTheme="minorHAnsi" w:hAnsiTheme="minorHAnsi" w:cstheme="minorHAnsi"/>
                <w:color w:val="000000"/>
              </w:rPr>
            </w:pPr>
            <w:r w:rsidRPr="009E7FD2">
              <w:rPr>
                <w:rFonts w:asciiTheme="minorHAnsi" w:hAnsiTheme="minorHAnsi" w:cstheme="minorHAnsi"/>
                <w:color w:val="000000"/>
              </w:rPr>
              <w:t xml:space="preserve">Podrá desarrollar las evaluaciones pendientes habiendo justificado debidamente el incumplimiento del plazo de entrega y/o sus inasistencias a las actividades de evaluación. Según el punto 10.- de este reglamento. </w:t>
            </w:r>
          </w:p>
          <w:p w14:paraId="53A37BA4" w14:textId="77777777" w:rsidR="00715D58" w:rsidRPr="009E7FD2" w:rsidRDefault="00715D58">
            <w:pPr>
              <w:pBdr>
                <w:top w:val="nil"/>
                <w:left w:val="nil"/>
                <w:bottom w:val="nil"/>
                <w:right w:val="nil"/>
                <w:between w:val="nil"/>
              </w:pBdr>
              <w:spacing w:after="0" w:line="240" w:lineRule="auto"/>
              <w:jc w:val="both"/>
              <w:rPr>
                <w:rFonts w:asciiTheme="minorHAnsi" w:hAnsiTheme="minorHAnsi" w:cstheme="minorHAnsi"/>
                <w:color w:val="000000"/>
              </w:rPr>
            </w:pPr>
          </w:p>
          <w:p w14:paraId="41CB2CAD" w14:textId="77777777" w:rsidR="00715D58" w:rsidRPr="009E7FD2" w:rsidRDefault="00C70878">
            <w:pPr>
              <w:numPr>
                <w:ilvl w:val="0"/>
                <w:numId w:val="3"/>
              </w:numPr>
              <w:pBdr>
                <w:top w:val="nil"/>
                <w:left w:val="nil"/>
                <w:bottom w:val="nil"/>
                <w:right w:val="nil"/>
                <w:between w:val="nil"/>
              </w:pBdr>
              <w:spacing w:after="0" w:line="240" w:lineRule="auto"/>
              <w:jc w:val="both"/>
              <w:rPr>
                <w:rFonts w:asciiTheme="minorHAnsi" w:hAnsiTheme="minorHAnsi" w:cstheme="minorHAnsi"/>
                <w:color w:val="000000"/>
              </w:rPr>
            </w:pPr>
            <w:r w:rsidRPr="009E7FD2">
              <w:rPr>
                <w:rFonts w:asciiTheme="minorHAnsi" w:hAnsiTheme="minorHAnsi" w:cstheme="minorHAnsi"/>
                <w:color w:val="000000"/>
              </w:rPr>
              <w:t>Conocerá y aceptará su calificación dentro de los diez días posteriores al término del curso. Se fija como momento de término del curso, una vez que concluye el proceso recuperativo. La calificación obtenida será comunicada por su docente-tutor/a mediante los canales de comunicación de la plataforma virtual.</w:t>
            </w:r>
          </w:p>
          <w:p w14:paraId="2A7DCA7B" w14:textId="77777777" w:rsidR="00715D58" w:rsidRPr="009E7FD2" w:rsidRDefault="00715D58">
            <w:pPr>
              <w:pBdr>
                <w:top w:val="nil"/>
                <w:left w:val="nil"/>
                <w:bottom w:val="nil"/>
                <w:right w:val="nil"/>
                <w:between w:val="nil"/>
              </w:pBdr>
              <w:spacing w:after="0" w:line="240" w:lineRule="auto"/>
              <w:ind w:left="720"/>
              <w:rPr>
                <w:rFonts w:asciiTheme="minorHAnsi" w:hAnsiTheme="minorHAnsi" w:cstheme="minorHAnsi"/>
                <w:color w:val="000000"/>
              </w:rPr>
            </w:pPr>
          </w:p>
          <w:p w14:paraId="36CD9E29" w14:textId="213537DC" w:rsidR="00715D58" w:rsidRPr="009E7FD2" w:rsidRDefault="00C70878">
            <w:pPr>
              <w:numPr>
                <w:ilvl w:val="0"/>
                <w:numId w:val="3"/>
              </w:numPr>
              <w:pBdr>
                <w:top w:val="nil"/>
                <w:left w:val="nil"/>
                <w:bottom w:val="nil"/>
                <w:right w:val="nil"/>
                <w:between w:val="nil"/>
              </w:pBdr>
              <w:spacing w:after="0" w:line="240" w:lineRule="auto"/>
              <w:jc w:val="both"/>
              <w:rPr>
                <w:rFonts w:asciiTheme="minorHAnsi" w:hAnsiTheme="minorHAnsi" w:cstheme="minorHAnsi"/>
                <w:color w:val="000000"/>
              </w:rPr>
            </w:pPr>
            <w:r w:rsidRPr="009E7FD2">
              <w:rPr>
                <w:rFonts w:asciiTheme="minorHAnsi" w:hAnsiTheme="minorHAnsi" w:cstheme="minorHAnsi"/>
                <w:color w:val="000000"/>
              </w:rPr>
              <w:t xml:space="preserve">Deberá evaluar el desempeño docente y la calidad del curso en general, para lo cual se dispondrá de encuestas on-line las que serán enviadas por la </w:t>
            </w:r>
            <w:r w:rsidR="006D5C7C" w:rsidRPr="009E7FD2">
              <w:rPr>
                <w:rFonts w:asciiTheme="minorHAnsi" w:hAnsiTheme="minorHAnsi" w:cstheme="minorHAnsi"/>
                <w:color w:val="000000"/>
              </w:rPr>
              <w:t>coordinación</w:t>
            </w:r>
            <w:r w:rsidRPr="009E7FD2">
              <w:rPr>
                <w:rFonts w:asciiTheme="minorHAnsi" w:hAnsiTheme="minorHAnsi" w:cstheme="minorHAnsi"/>
                <w:color w:val="000000"/>
              </w:rPr>
              <w:t xml:space="preserve"> del Curso. Esta será una condicionante para la obtención de la certificación.</w:t>
            </w:r>
          </w:p>
          <w:p w14:paraId="09395DB2" w14:textId="77777777" w:rsidR="00715D58" w:rsidRPr="009E7FD2" w:rsidRDefault="00715D58">
            <w:pPr>
              <w:pBdr>
                <w:top w:val="nil"/>
                <w:left w:val="nil"/>
                <w:bottom w:val="nil"/>
                <w:right w:val="nil"/>
                <w:between w:val="nil"/>
              </w:pBdr>
              <w:spacing w:after="0" w:line="240" w:lineRule="auto"/>
              <w:jc w:val="both"/>
              <w:rPr>
                <w:rFonts w:asciiTheme="minorHAnsi" w:hAnsiTheme="minorHAnsi" w:cstheme="minorHAnsi"/>
                <w:color w:val="000000"/>
              </w:rPr>
            </w:pPr>
          </w:p>
          <w:p w14:paraId="78CC1E1F" w14:textId="77777777" w:rsidR="00715D58" w:rsidRPr="009E7FD2" w:rsidRDefault="00C70878">
            <w:pPr>
              <w:numPr>
                <w:ilvl w:val="0"/>
                <w:numId w:val="3"/>
              </w:numPr>
              <w:pBdr>
                <w:top w:val="nil"/>
                <w:left w:val="nil"/>
                <w:bottom w:val="nil"/>
                <w:right w:val="nil"/>
                <w:between w:val="nil"/>
              </w:pBdr>
              <w:spacing w:after="0" w:line="240" w:lineRule="auto"/>
              <w:jc w:val="both"/>
              <w:rPr>
                <w:rFonts w:asciiTheme="minorHAnsi" w:hAnsiTheme="minorHAnsi" w:cstheme="minorHAnsi"/>
                <w:color w:val="000000"/>
              </w:rPr>
            </w:pPr>
            <w:r w:rsidRPr="009E7FD2">
              <w:rPr>
                <w:rFonts w:asciiTheme="minorHAnsi" w:hAnsiTheme="minorHAnsi" w:cstheme="minorHAnsi"/>
                <w:color w:val="000000"/>
              </w:rPr>
              <w:t>Para los casos y situaciones que no se estipulan en este Reglamento, se utilizará como herramienta procedimental el Reglamento de Estudiantes de la Universidad de Chile.</w:t>
            </w:r>
          </w:p>
          <w:p w14:paraId="3516942A" w14:textId="3E3EE281" w:rsidR="009E7FD2" w:rsidRPr="009E7FD2" w:rsidRDefault="009E7FD2">
            <w:pPr>
              <w:pBdr>
                <w:top w:val="nil"/>
                <w:left w:val="nil"/>
                <w:bottom w:val="nil"/>
                <w:right w:val="nil"/>
                <w:between w:val="nil"/>
              </w:pBdr>
              <w:spacing w:after="0" w:line="240" w:lineRule="auto"/>
              <w:jc w:val="both"/>
              <w:rPr>
                <w:rFonts w:asciiTheme="minorHAnsi" w:hAnsiTheme="minorHAnsi" w:cstheme="minorHAnsi"/>
                <w:color w:val="000000"/>
              </w:rPr>
            </w:pPr>
          </w:p>
          <w:p w14:paraId="6C0DCA2E" w14:textId="01B418A1" w:rsidR="009E7FD2" w:rsidRPr="009E7FD2" w:rsidRDefault="009E7FD2" w:rsidP="00FA208C">
            <w:pPr>
              <w:spacing w:before="100" w:beforeAutospacing="1" w:after="100" w:afterAutospacing="1" w:line="240" w:lineRule="auto"/>
              <w:jc w:val="both"/>
              <w:rPr>
                <w:rFonts w:asciiTheme="minorHAnsi" w:eastAsia="Times New Roman" w:hAnsiTheme="minorHAnsi" w:cstheme="minorHAnsi"/>
                <w:color w:val="202124"/>
              </w:rPr>
            </w:pPr>
            <w:r w:rsidRPr="009E7FD2">
              <w:rPr>
                <w:rFonts w:asciiTheme="minorHAnsi" w:eastAsia="Times New Roman" w:hAnsiTheme="minorHAnsi" w:cstheme="minorHAnsi"/>
                <w:color w:val="202124"/>
              </w:rPr>
              <w:t>El incumplimiento de alguno de los artículos del presente reglamento, la falta de alguno de los compromisos contraídos y abandono del curso implicará que no podrá participar en futuros procesos formativos convocados por el Departamento de Postgrado y Postítulo de la Vicerrectoría de Asuntos Académicos durante 202</w:t>
            </w:r>
            <w:r w:rsidR="002C313E">
              <w:rPr>
                <w:rFonts w:asciiTheme="minorHAnsi" w:eastAsia="Times New Roman" w:hAnsiTheme="minorHAnsi" w:cstheme="minorHAnsi"/>
                <w:color w:val="202124"/>
              </w:rPr>
              <w:t>5</w:t>
            </w:r>
            <w:r w:rsidRPr="009E7FD2">
              <w:rPr>
                <w:rFonts w:asciiTheme="minorHAnsi" w:eastAsia="Times New Roman" w:hAnsiTheme="minorHAnsi" w:cstheme="minorHAnsi"/>
                <w:color w:val="202124"/>
              </w:rPr>
              <w:t xml:space="preserve"> y 202</w:t>
            </w:r>
            <w:r w:rsidR="002C313E">
              <w:rPr>
                <w:rFonts w:asciiTheme="minorHAnsi" w:eastAsia="Times New Roman" w:hAnsiTheme="minorHAnsi" w:cstheme="minorHAnsi"/>
                <w:color w:val="202124"/>
              </w:rPr>
              <w:t>6</w:t>
            </w:r>
            <w:r w:rsidRPr="009E7FD2">
              <w:rPr>
                <w:rFonts w:asciiTheme="minorHAnsi" w:eastAsia="Times New Roman" w:hAnsiTheme="minorHAnsi" w:cstheme="minorHAnsi"/>
                <w:color w:val="202124"/>
              </w:rPr>
              <w:t>.</w:t>
            </w:r>
          </w:p>
          <w:p w14:paraId="7E61E608" w14:textId="6E5DD299" w:rsidR="009E7FD2" w:rsidRPr="009E7FD2" w:rsidRDefault="009E7FD2" w:rsidP="00FA208C">
            <w:pPr>
              <w:spacing w:before="100" w:beforeAutospacing="1" w:after="100" w:afterAutospacing="1" w:line="240" w:lineRule="auto"/>
              <w:jc w:val="both"/>
              <w:rPr>
                <w:rFonts w:asciiTheme="minorHAnsi" w:eastAsia="Times New Roman" w:hAnsiTheme="minorHAnsi" w:cstheme="minorHAnsi"/>
                <w:color w:val="202124"/>
              </w:rPr>
            </w:pPr>
            <w:r w:rsidRPr="009E7FD2">
              <w:rPr>
                <w:rFonts w:asciiTheme="minorHAnsi" w:eastAsia="Times New Roman" w:hAnsiTheme="minorHAnsi" w:cstheme="minorHAnsi"/>
                <w:color w:val="202124"/>
              </w:rPr>
              <w:t>Doy mi consentimiento a SABERES DOCENTES de la Facultad de Filosofía y Humanidades y Humanidades y/o el Departamento de Postgrado y Postítulo de la Universidad de Chile, para el uso o la reproducción de las grabaciones y/o fotografías de las sesiones de clases online, correspondientes al curso “Introducción a la Docencia Universitaria”. Entiendo que el uso será para fines académicos y/o de difusión de los programas y actividades de formación.</w:t>
            </w:r>
          </w:p>
          <w:p w14:paraId="0D844123" w14:textId="53F1ADF6" w:rsidR="009E7FD2" w:rsidRPr="00FA208C" w:rsidRDefault="009E7FD2" w:rsidP="00FA208C">
            <w:pPr>
              <w:spacing w:before="100" w:beforeAutospacing="1" w:after="100" w:afterAutospacing="1" w:line="240" w:lineRule="auto"/>
              <w:jc w:val="both"/>
              <w:rPr>
                <w:rFonts w:asciiTheme="minorHAnsi" w:eastAsia="Times New Roman" w:hAnsiTheme="minorHAnsi" w:cstheme="minorHAnsi"/>
                <w:color w:val="202124"/>
              </w:rPr>
            </w:pPr>
            <w:r w:rsidRPr="009E7FD2">
              <w:rPr>
                <w:rFonts w:asciiTheme="minorHAnsi" w:eastAsia="Times New Roman" w:hAnsiTheme="minorHAnsi" w:cstheme="minorHAnsi"/>
                <w:color w:val="202124"/>
              </w:rPr>
              <w:t xml:space="preserve">Doy mi consentimiento informado para que SABERES DOCENTES de la Facultad de Filosofía y Humanidades y/o el Departamento de Postgrado y Postítulo de la Universidad de Chile hagan uso </w:t>
            </w:r>
            <w:r w:rsidRPr="009E7FD2">
              <w:rPr>
                <w:rFonts w:asciiTheme="minorHAnsi" w:eastAsia="Times New Roman" w:hAnsiTheme="minorHAnsi" w:cstheme="minorHAnsi"/>
                <w:color w:val="202124"/>
              </w:rPr>
              <w:lastRenderedPageBreak/>
              <w:t>de los trabajos desarrollados en los talleres sincrónicos o en las actividades del curso con fines de estudio académico, manteniendo siempre el anonimato de las fuentes. </w:t>
            </w:r>
          </w:p>
          <w:p w14:paraId="79860084" w14:textId="77777777" w:rsidR="00715D58" w:rsidRDefault="00715D58" w:rsidP="006D5C7C">
            <w:pPr>
              <w:spacing w:after="0" w:line="240" w:lineRule="auto"/>
              <w:jc w:val="center"/>
              <w:rPr>
                <w:color w:val="000000"/>
              </w:rPr>
            </w:pPr>
          </w:p>
        </w:tc>
      </w:tr>
    </w:tbl>
    <w:p w14:paraId="28386271" w14:textId="77777777" w:rsidR="00715D58" w:rsidRDefault="00715D58">
      <w:pPr>
        <w:spacing w:after="0" w:line="240" w:lineRule="auto"/>
      </w:pPr>
      <w:bookmarkStart w:id="0" w:name="_heading=h.gjdgxs" w:colFirst="0" w:colLast="0"/>
      <w:bookmarkEnd w:id="0"/>
    </w:p>
    <w:sectPr w:rsidR="00715D58">
      <w:headerReference w:type="default" r:id="rId8"/>
      <w:footerReference w:type="default" r:id="rId9"/>
      <w:pgSz w:w="12240" w:h="15840"/>
      <w:pgMar w:top="1417" w:right="1701" w:bottom="1417" w:left="1701" w:header="708" w:footer="68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842D3C" w14:textId="77777777" w:rsidR="001C2260" w:rsidRDefault="001C2260">
      <w:pPr>
        <w:spacing w:after="0" w:line="240" w:lineRule="auto"/>
      </w:pPr>
      <w:r>
        <w:separator/>
      </w:r>
    </w:p>
  </w:endnote>
  <w:endnote w:type="continuationSeparator" w:id="0">
    <w:p w14:paraId="597E2E41" w14:textId="77777777" w:rsidR="001C2260" w:rsidRDefault="001C22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7938BC" w14:textId="77777777" w:rsidR="00715D58" w:rsidRDefault="00C70878">
    <w:pPr>
      <w:pBdr>
        <w:top w:val="nil"/>
        <w:left w:val="nil"/>
        <w:bottom w:val="nil"/>
        <w:right w:val="nil"/>
        <w:between w:val="nil"/>
      </w:pBdr>
      <w:tabs>
        <w:tab w:val="center" w:pos="4419"/>
        <w:tab w:val="right" w:pos="8838"/>
      </w:tabs>
      <w:spacing w:after="0" w:line="240" w:lineRule="auto"/>
      <w:jc w:val="center"/>
      <w:rPr>
        <w:color w:val="000000"/>
      </w:rPr>
    </w:pPr>
    <w:r>
      <w:rPr>
        <w:color w:val="000000"/>
      </w:rPr>
      <w:t>4</w:t>
    </w:r>
  </w:p>
  <w:p w14:paraId="208237B3" w14:textId="77777777" w:rsidR="00715D58" w:rsidRDefault="00715D58">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13775B" w14:textId="77777777" w:rsidR="001C2260" w:rsidRDefault="001C2260">
      <w:pPr>
        <w:spacing w:after="0" w:line="240" w:lineRule="auto"/>
      </w:pPr>
      <w:r>
        <w:separator/>
      </w:r>
    </w:p>
  </w:footnote>
  <w:footnote w:type="continuationSeparator" w:id="0">
    <w:p w14:paraId="66E97DC2" w14:textId="77777777" w:rsidR="001C2260" w:rsidRDefault="001C22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A9CFB7" w14:textId="77777777" w:rsidR="00715D58" w:rsidRDefault="00C70878">
    <w:pPr>
      <w:pBdr>
        <w:top w:val="nil"/>
        <w:left w:val="nil"/>
        <w:bottom w:val="nil"/>
        <w:right w:val="nil"/>
        <w:between w:val="nil"/>
      </w:pBdr>
      <w:tabs>
        <w:tab w:val="center" w:pos="4419"/>
        <w:tab w:val="right" w:pos="8838"/>
        <w:tab w:val="right" w:pos="8789"/>
      </w:tabs>
      <w:spacing w:after="0" w:line="240" w:lineRule="auto"/>
      <w:ind w:right="49"/>
      <w:jc w:val="right"/>
      <w:rPr>
        <w:color w:val="FF0000"/>
      </w:rPr>
    </w:pPr>
    <w:r>
      <w:rPr>
        <w:noProof/>
      </w:rPr>
      <w:drawing>
        <wp:anchor distT="0" distB="0" distL="0" distR="0" simplePos="0" relativeHeight="251658240" behindDoc="1" locked="0" layoutInCell="1" hidden="0" allowOverlap="1" wp14:anchorId="7130B243" wp14:editId="7433A9F9">
          <wp:simplePos x="0" y="0"/>
          <wp:positionH relativeFrom="column">
            <wp:posOffset>-58630</wp:posOffset>
          </wp:positionH>
          <wp:positionV relativeFrom="paragraph">
            <wp:posOffset>-109218</wp:posOffset>
          </wp:positionV>
          <wp:extent cx="1788795" cy="481965"/>
          <wp:effectExtent l="0" t="0" r="0" b="0"/>
          <wp:wrapNone/>
          <wp:docPr id="1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1788795" cy="481965"/>
                  </a:xfrm>
                  <a:prstGeom prst="rect">
                    <a:avLst/>
                  </a:prstGeom>
                  <a:ln/>
                </pic:spPr>
              </pic:pic>
            </a:graphicData>
          </a:graphic>
        </wp:anchor>
      </w:drawing>
    </w:r>
    <w:r>
      <w:rPr>
        <w:noProof/>
      </w:rPr>
      <w:drawing>
        <wp:anchor distT="0" distB="0" distL="114300" distR="114300" simplePos="0" relativeHeight="251659264" behindDoc="0" locked="0" layoutInCell="1" hidden="0" allowOverlap="1" wp14:anchorId="7D0CBC8D" wp14:editId="6CAA5A3E">
          <wp:simplePos x="0" y="0"/>
          <wp:positionH relativeFrom="column">
            <wp:posOffset>1914525</wp:posOffset>
          </wp:positionH>
          <wp:positionV relativeFrom="paragraph">
            <wp:posOffset>-228598</wp:posOffset>
          </wp:positionV>
          <wp:extent cx="1744980" cy="801370"/>
          <wp:effectExtent l="0" t="0" r="0" b="0"/>
          <wp:wrapNone/>
          <wp:docPr id="1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
                  <a:srcRect/>
                  <a:stretch>
                    <a:fillRect/>
                  </a:stretch>
                </pic:blipFill>
                <pic:spPr>
                  <a:xfrm>
                    <a:off x="0" y="0"/>
                    <a:ext cx="1744980" cy="801370"/>
                  </a:xfrm>
                  <a:prstGeom prst="rect">
                    <a:avLst/>
                  </a:prstGeom>
                  <a:ln/>
                </pic:spPr>
              </pic:pic>
            </a:graphicData>
          </a:graphic>
        </wp:anchor>
      </w:drawing>
    </w:r>
    <w:r>
      <w:rPr>
        <w:noProof/>
      </w:rPr>
      <w:drawing>
        <wp:anchor distT="0" distB="0" distL="114300" distR="114300" simplePos="0" relativeHeight="251660288" behindDoc="0" locked="0" layoutInCell="1" hidden="0" allowOverlap="1" wp14:anchorId="5E54E173" wp14:editId="7959EC63">
          <wp:simplePos x="0" y="0"/>
          <wp:positionH relativeFrom="column">
            <wp:posOffset>3825352</wp:posOffset>
          </wp:positionH>
          <wp:positionV relativeFrom="paragraph">
            <wp:posOffset>-94576</wp:posOffset>
          </wp:positionV>
          <wp:extent cx="1883268" cy="531962"/>
          <wp:effectExtent l="0" t="0" r="0" b="0"/>
          <wp:wrapNone/>
          <wp:docPr id="2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
                  <a:srcRect/>
                  <a:stretch>
                    <a:fillRect/>
                  </a:stretch>
                </pic:blipFill>
                <pic:spPr>
                  <a:xfrm>
                    <a:off x="0" y="0"/>
                    <a:ext cx="1883268" cy="531962"/>
                  </a:xfrm>
                  <a:prstGeom prst="rect">
                    <a:avLst/>
                  </a:prstGeom>
                  <a:ln/>
                </pic:spPr>
              </pic:pic>
            </a:graphicData>
          </a:graphic>
        </wp:anchor>
      </w:drawing>
    </w:r>
  </w:p>
  <w:p w14:paraId="3E9284B6" w14:textId="77777777" w:rsidR="00715D58" w:rsidRDefault="00715D58">
    <w:pPr>
      <w:pBdr>
        <w:top w:val="nil"/>
        <w:left w:val="nil"/>
        <w:bottom w:val="nil"/>
        <w:right w:val="nil"/>
        <w:between w:val="nil"/>
      </w:pBdr>
      <w:tabs>
        <w:tab w:val="center" w:pos="4419"/>
        <w:tab w:val="right" w:pos="8838"/>
      </w:tabs>
      <w:spacing w:after="0" w:line="240" w:lineRule="auto"/>
      <w:jc w:val="right"/>
      <w:rPr>
        <w:color w:val="000000"/>
      </w:rPr>
    </w:pPr>
  </w:p>
  <w:p w14:paraId="15F9FCCE" w14:textId="77777777" w:rsidR="00715D58" w:rsidRDefault="00715D58">
    <w:pPr>
      <w:pBdr>
        <w:top w:val="nil"/>
        <w:left w:val="nil"/>
        <w:bottom w:val="nil"/>
        <w:right w:val="nil"/>
        <w:between w:val="nil"/>
      </w:pBdr>
      <w:tabs>
        <w:tab w:val="center" w:pos="4419"/>
        <w:tab w:val="right" w:pos="8838"/>
      </w:tabs>
      <w:spacing w:after="0" w:line="240" w:lineRule="auto"/>
      <w:jc w:val="right"/>
      <w:rPr>
        <w:color w:val="000000"/>
      </w:rPr>
    </w:pPr>
  </w:p>
  <w:p w14:paraId="326437A3" w14:textId="77777777" w:rsidR="00715D58" w:rsidRDefault="00715D58">
    <w:pPr>
      <w:pBdr>
        <w:top w:val="nil"/>
        <w:left w:val="nil"/>
        <w:bottom w:val="nil"/>
        <w:right w:val="nil"/>
        <w:between w:val="nil"/>
      </w:pBdr>
      <w:tabs>
        <w:tab w:val="center" w:pos="4419"/>
        <w:tab w:val="right" w:pos="8838"/>
      </w:tabs>
      <w:spacing w:after="0" w:line="240" w:lineRule="auto"/>
      <w:jc w:val="right"/>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3906AB"/>
    <w:multiLevelType w:val="multilevel"/>
    <w:tmpl w:val="00AAD630"/>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33B3E96"/>
    <w:multiLevelType w:val="multilevel"/>
    <w:tmpl w:val="DE18CB90"/>
    <w:lvl w:ilvl="0">
      <w:start w:val="1"/>
      <w:numFmt w:val="bullet"/>
      <w:lvlText w:val="●"/>
      <w:lvlJc w:val="left"/>
      <w:pPr>
        <w:ind w:left="1800" w:hanging="360"/>
      </w:pPr>
      <w:rPr>
        <w:rFonts w:ascii="Noto Sans Symbols" w:eastAsia="Noto Sans Symbols" w:hAnsi="Noto Sans Symbols" w:cs="Noto Sans Symbols"/>
      </w:rPr>
    </w:lvl>
    <w:lvl w:ilvl="1">
      <w:start w:val="1"/>
      <w:numFmt w:val="bullet"/>
      <w:lvlText w:val="•"/>
      <w:lvlJc w:val="left"/>
      <w:pPr>
        <w:ind w:left="2520" w:hanging="360"/>
      </w:pPr>
      <w:rPr>
        <w:rFonts w:ascii="Arial" w:hAnsi="Arial" w:hint="default"/>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2" w15:restartNumberingAfterBreak="0">
    <w:nsid w:val="3AD41401"/>
    <w:multiLevelType w:val="multilevel"/>
    <w:tmpl w:val="4F446698"/>
    <w:lvl w:ilvl="0">
      <w:start w:val="1"/>
      <w:numFmt w:val="bullet"/>
      <w:lvlText w:val="-"/>
      <w:lvlJc w:val="left"/>
      <w:pPr>
        <w:ind w:left="1080" w:hanging="360"/>
      </w:pPr>
      <w:rPr>
        <w:rFonts w:ascii="Calibri" w:eastAsia="Calibri" w:hAnsi="Calibri" w:cs="Calibri"/>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 w15:restartNumberingAfterBreak="0">
    <w:nsid w:val="45911580"/>
    <w:multiLevelType w:val="multilevel"/>
    <w:tmpl w:val="F94C59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A4B3CCD"/>
    <w:multiLevelType w:val="multilevel"/>
    <w:tmpl w:val="756872F8"/>
    <w:lvl w:ilvl="0">
      <w:start w:val="1"/>
      <w:numFmt w:val="bullet"/>
      <w:lvlText w:val="●"/>
      <w:lvlJc w:val="left"/>
      <w:pPr>
        <w:ind w:left="1800" w:hanging="360"/>
      </w:pPr>
      <w:rPr>
        <w:rFonts w:ascii="Noto Sans Symbols" w:eastAsia="Noto Sans Symbols" w:hAnsi="Noto Sans Symbols" w:cs="Noto Sans Symbols"/>
        <w:sz w:val="20"/>
        <w:szCs w:val="20"/>
      </w:rPr>
    </w:lvl>
    <w:lvl w:ilvl="1">
      <w:start w:val="1"/>
      <w:numFmt w:val="bullet"/>
      <w:lvlText w:val="●"/>
      <w:lvlJc w:val="left"/>
      <w:pPr>
        <w:ind w:left="2520" w:hanging="360"/>
      </w:pPr>
      <w:rPr>
        <w:rFonts w:ascii="Noto Sans Symbols" w:eastAsia="Noto Sans Symbols" w:hAnsi="Noto Sans Symbols" w:cs="Noto Sans Symbols"/>
        <w:sz w:val="20"/>
        <w:szCs w:val="20"/>
      </w:rPr>
    </w:lvl>
    <w:lvl w:ilvl="2">
      <w:start w:val="1"/>
      <w:numFmt w:val="bullet"/>
      <w:lvlText w:val="●"/>
      <w:lvlJc w:val="left"/>
      <w:pPr>
        <w:ind w:left="3240" w:hanging="360"/>
      </w:pPr>
      <w:rPr>
        <w:rFonts w:ascii="Noto Sans Symbols" w:eastAsia="Noto Sans Symbols" w:hAnsi="Noto Sans Symbols" w:cs="Noto Sans Symbols"/>
        <w:sz w:val="20"/>
        <w:szCs w:val="20"/>
      </w:rPr>
    </w:lvl>
    <w:lvl w:ilvl="3">
      <w:start w:val="1"/>
      <w:numFmt w:val="bullet"/>
      <w:lvlText w:val="●"/>
      <w:lvlJc w:val="left"/>
      <w:pPr>
        <w:ind w:left="3960" w:hanging="360"/>
      </w:pPr>
      <w:rPr>
        <w:rFonts w:ascii="Noto Sans Symbols" w:eastAsia="Noto Sans Symbols" w:hAnsi="Noto Sans Symbols" w:cs="Noto Sans Symbols"/>
        <w:sz w:val="20"/>
        <w:szCs w:val="20"/>
      </w:rPr>
    </w:lvl>
    <w:lvl w:ilvl="4">
      <w:start w:val="1"/>
      <w:numFmt w:val="bullet"/>
      <w:lvlText w:val="●"/>
      <w:lvlJc w:val="left"/>
      <w:pPr>
        <w:ind w:left="4680" w:hanging="360"/>
      </w:pPr>
      <w:rPr>
        <w:rFonts w:ascii="Noto Sans Symbols" w:eastAsia="Noto Sans Symbols" w:hAnsi="Noto Sans Symbols" w:cs="Noto Sans Symbols"/>
        <w:sz w:val="20"/>
        <w:szCs w:val="20"/>
      </w:rPr>
    </w:lvl>
    <w:lvl w:ilvl="5">
      <w:start w:val="1"/>
      <w:numFmt w:val="bullet"/>
      <w:lvlText w:val="●"/>
      <w:lvlJc w:val="left"/>
      <w:pPr>
        <w:ind w:left="5400" w:hanging="360"/>
      </w:pPr>
      <w:rPr>
        <w:rFonts w:ascii="Noto Sans Symbols" w:eastAsia="Noto Sans Symbols" w:hAnsi="Noto Sans Symbols" w:cs="Noto Sans Symbols"/>
        <w:sz w:val="20"/>
        <w:szCs w:val="20"/>
      </w:rPr>
    </w:lvl>
    <w:lvl w:ilvl="6">
      <w:start w:val="1"/>
      <w:numFmt w:val="bullet"/>
      <w:lvlText w:val="●"/>
      <w:lvlJc w:val="left"/>
      <w:pPr>
        <w:ind w:left="6120" w:hanging="360"/>
      </w:pPr>
      <w:rPr>
        <w:rFonts w:ascii="Noto Sans Symbols" w:eastAsia="Noto Sans Symbols" w:hAnsi="Noto Sans Symbols" w:cs="Noto Sans Symbols"/>
        <w:sz w:val="20"/>
        <w:szCs w:val="20"/>
      </w:rPr>
    </w:lvl>
    <w:lvl w:ilvl="7">
      <w:start w:val="1"/>
      <w:numFmt w:val="bullet"/>
      <w:lvlText w:val="●"/>
      <w:lvlJc w:val="left"/>
      <w:pPr>
        <w:ind w:left="6840" w:hanging="360"/>
      </w:pPr>
      <w:rPr>
        <w:rFonts w:ascii="Noto Sans Symbols" w:eastAsia="Noto Sans Symbols" w:hAnsi="Noto Sans Symbols" w:cs="Noto Sans Symbols"/>
        <w:sz w:val="20"/>
        <w:szCs w:val="20"/>
      </w:rPr>
    </w:lvl>
    <w:lvl w:ilvl="8">
      <w:start w:val="1"/>
      <w:numFmt w:val="bullet"/>
      <w:lvlText w:val="●"/>
      <w:lvlJc w:val="left"/>
      <w:pPr>
        <w:ind w:left="7560" w:hanging="360"/>
      </w:pPr>
      <w:rPr>
        <w:rFonts w:ascii="Noto Sans Symbols" w:eastAsia="Noto Sans Symbols" w:hAnsi="Noto Sans Symbols" w:cs="Noto Sans Symbols"/>
        <w:sz w:val="20"/>
        <w:szCs w:val="20"/>
      </w:rPr>
    </w:lvl>
  </w:abstractNum>
  <w:num w:numId="1">
    <w:abstractNumId w:val="2"/>
  </w:num>
  <w:num w:numId="2">
    <w:abstractNumId w:val="0"/>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5D58"/>
    <w:rsid w:val="00012CC2"/>
    <w:rsid w:val="001C2260"/>
    <w:rsid w:val="002C313E"/>
    <w:rsid w:val="00584CCF"/>
    <w:rsid w:val="005900C7"/>
    <w:rsid w:val="0068504E"/>
    <w:rsid w:val="006D5C7C"/>
    <w:rsid w:val="00715D58"/>
    <w:rsid w:val="007C3B0B"/>
    <w:rsid w:val="009E7FD2"/>
    <w:rsid w:val="00A40589"/>
    <w:rsid w:val="00BE1A12"/>
    <w:rsid w:val="00C64CF1"/>
    <w:rsid w:val="00C70878"/>
    <w:rsid w:val="00D506E3"/>
    <w:rsid w:val="00E5557C"/>
    <w:rsid w:val="00EC3869"/>
    <w:rsid w:val="00F0305D"/>
    <w:rsid w:val="00F901E2"/>
    <w:rsid w:val="00FA208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59DB77"/>
  <w15:docId w15:val="{511B385C-84DE-450B-B503-FE43E7FB92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L" w:eastAsia="es-C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28C5"/>
    <w:rPr>
      <w:rFonts w:cs="Times New Roman"/>
    </w:rPr>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character" w:styleId="Hipervnculo">
    <w:name w:val="Hyperlink"/>
    <w:uiPriority w:val="99"/>
    <w:unhideWhenUsed/>
    <w:rsid w:val="00C628C5"/>
    <w:rPr>
      <w:color w:val="0000FF"/>
      <w:u w:val="single"/>
    </w:rPr>
  </w:style>
  <w:style w:type="paragraph" w:styleId="Textodeglobo">
    <w:name w:val="Balloon Text"/>
    <w:basedOn w:val="Normal"/>
    <w:link w:val="TextodegloboCar"/>
    <w:uiPriority w:val="99"/>
    <w:semiHidden/>
    <w:unhideWhenUsed/>
    <w:rsid w:val="00C628C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628C5"/>
    <w:rPr>
      <w:rFonts w:ascii="Tahoma" w:eastAsia="Calibri" w:hAnsi="Tahoma" w:cs="Tahoma"/>
      <w:sz w:val="16"/>
      <w:szCs w:val="16"/>
    </w:rPr>
  </w:style>
  <w:style w:type="paragraph" w:styleId="Encabezado">
    <w:name w:val="header"/>
    <w:basedOn w:val="Normal"/>
    <w:link w:val="EncabezadoCar"/>
    <w:uiPriority w:val="99"/>
    <w:unhideWhenUsed/>
    <w:rsid w:val="002035E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035E2"/>
    <w:rPr>
      <w:rFonts w:ascii="Calibri" w:eastAsia="Calibri" w:hAnsi="Calibri" w:cs="Times New Roman"/>
    </w:rPr>
  </w:style>
  <w:style w:type="paragraph" w:styleId="Piedepgina">
    <w:name w:val="footer"/>
    <w:basedOn w:val="Normal"/>
    <w:link w:val="PiedepginaCar"/>
    <w:uiPriority w:val="99"/>
    <w:unhideWhenUsed/>
    <w:rsid w:val="002035E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035E2"/>
    <w:rPr>
      <w:rFonts w:ascii="Calibri" w:eastAsia="Calibri" w:hAnsi="Calibri" w:cs="Times New Roman"/>
    </w:rPr>
  </w:style>
  <w:style w:type="paragraph" w:styleId="Prrafodelista">
    <w:name w:val="List Paragraph"/>
    <w:aliases w:val="Cuadrícula media 1 - Énfasis 21,DINFO_Materia"/>
    <w:basedOn w:val="Normal"/>
    <w:link w:val="PrrafodelistaCar"/>
    <w:uiPriority w:val="34"/>
    <w:qFormat/>
    <w:rsid w:val="00830864"/>
    <w:pPr>
      <w:ind w:left="720"/>
      <w:contextualSpacing/>
    </w:pPr>
  </w:style>
  <w:style w:type="table" w:styleId="Tablaconcuadrcula">
    <w:name w:val="Table Grid"/>
    <w:basedOn w:val="Tablanormal"/>
    <w:uiPriority w:val="59"/>
    <w:rsid w:val="008308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53C91"/>
    <w:pPr>
      <w:autoSpaceDE w:val="0"/>
      <w:autoSpaceDN w:val="0"/>
      <w:adjustRightInd w:val="0"/>
      <w:spacing w:after="0" w:line="240" w:lineRule="auto"/>
    </w:pPr>
    <w:rPr>
      <w:color w:val="000000"/>
      <w:sz w:val="24"/>
      <w:szCs w:val="24"/>
    </w:rPr>
  </w:style>
  <w:style w:type="character" w:styleId="Refdecomentario">
    <w:name w:val="annotation reference"/>
    <w:basedOn w:val="Fuentedeprrafopredeter"/>
    <w:uiPriority w:val="99"/>
    <w:semiHidden/>
    <w:unhideWhenUsed/>
    <w:rsid w:val="007F40FE"/>
    <w:rPr>
      <w:sz w:val="16"/>
      <w:szCs w:val="16"/>
    </w:rPr>
  </w:style>
  <w:style w:type="paragraph" w:styleId="Textocomentario">
    <w:name w:val="annotation text"/>
    <w:basedOn w:val="Normal"/>
    <w:link w:val="TextocomentarioCar"/>
    <w:uiPriority w:val="99"/>
    <w:semiHidden/>
    <w:unhideWhenUsed/>
    <w:rsid w:val="007F40F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F40FE"/>
    <w:rPr>
      <w:rFonts w:ascii="Calibri" w:eastAsia="Calibri" w:hAnsi="Calibri"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7F40FE"/>
    <w:rPr>
      <w:b/>
      <w:bCs/>
    </w:rPr>
  </w:style>
  <w:style w:type="character" w:customStyle="1" w:styleId="AsuntodelcomentarioCar">
    <w:name w:val="Asunto del comentario Car"/>
    <w:basedOn w:val="TextocomentarioCar"/>
    <w:link w:val="Asuntodelcomentario"/>
    <w:uiPriority w:val="99"/>
    <w:semiHidden/>
    <w:rsid w:val="007F40FE"/>
    <w:rPr>
      <w:rFonts w:ascii="Calibri" w:eastAsia="Calibri" w:hAnsi="Calibri" w:cs="Times New Roman"/>
      <w:b/>
      <w:bCs/>
      <w:sz w:val="20"/>
      <w:szCs w:val="20"/>
    </w:rPr>
  </w:style>
  <w:style w:type="table" w:customStyle="1" w:styleId="Tablaconcuadrcula1">
    <w:name w:val="Tabla con cuadrícula1"/>
    <w:basedOn w:val="Tablanormal"/>
    <w:next w:val="Tablaconcuadrcula"/>
    <w:uiPriority w:val="59"/>
    <w:rsid w:val="00362A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EF5640"/>
    <w:pPr>
      <w:spacing w:before="100" w:beforeAutospacing="1" w:after="100" w:afterAutospacing="1" w:line="240" w:lineRule="auto"/>
    </w:pPr>
    <w:rPr>
      <w:rFonts w:ascii="Times New Roman" w:eastAsia="Times New Roman" w:hAnsi="Times New Roman"/>
      <w:sz w:val="24"/>
      <w:szCs w:val="24"/>
    </w:rPr>
  </w:style>
  <w:style w:type="paragraph" w:customStyle="1" w:styleId="Normal1">
    <w:name w:val="Normal1"/>
    <w:rsid w:val="00A32EBA"/>
  </w:style>
  <w:style w:type="character" w:customStyle="1" w:styleId="Mencinsinresolver1">
    <w:name w:val="Mención sin resolver1"/>
    <w:basedOn w:val="Fuentedeprrafopredeter"/>
    <w:uiPriority w:val="99"/>
    <w:semiHidden/>
    <w:unhideWhenUsed/>
    <w:rsid w:val="00B46232"/>
    <w:rPr>
      <w:color w:val="605E5C"/>
      <w:shd w:val="clear" w:color="auto" w:fill="E1DFDD"/>
    </w:rPr>
  </w:style>
  <w:style w:type="character" w:customStyle="1" w:styleId="Mencinsinresolver2">
    <w:name w:val="Mención sin resolver2"/>
    <w:basedOn w:val="Fuentedeprrafopredeter"/>
    <w:uiPriority w:val="99"/>
    <w:semiHidden/>
    <w:unhideWhenUsed/>
    <w:rsid w:val="004C2107"/>
    <w:rPr>
      <w:color w:val="605E5C"/>
      <w:shd w:val="clear" w:color="auto" w:fill="E1DFDD"/>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115" w:type="dxa"/>
        <w:right w:w="115" w:type="dxa"/>
      </w:tblCellMar>
    </w:tblPr>
  </w:style>
  <w:style w:type="character" w:styleId="Mencinsinresolver">
    <w:name w:val="Unresolved Mention"/>
    <w:basedOn w:val="Fuentedeprrafopredeter"/>
    <w:uiPriority w:val="99"/>
    <w:semiHidden/>
    <w:unhideWhenUsed/>
    <w:rsid w:val="00EC41C1"/>
    <w:rPr>
      <w:color w:val="605E5C"/>
      <w:shd w:val="clear" w:color="auto" w:fill="E1DFDD"/>
    </w:rPr>
  </w:style>
  <w:style w:type="table" w:customStyle="1" w:styleId="a0">
    <w:basedOn w:val="TableNormal0"/>
    <w:tblPr>
      <w:tblStyleRowBandSize w:val="1"/>
      <w:tblStyleColBandSize w:val="1"/>
      <w:tblCellMar>
        <w:left w:w="115" w:type="dxa"/>
        <w:right w:w="115" w:type="dxa"/>
      </w:tblCellMar>
    </w:tblPr>
  </w:style>
  <w:style w:type="table" w:customStyle="1" w:styleId="a1">
    <w:basedOn w:val="TableNormal0"/>
    <w:tblPr>
      <w:tblStyleRowBandSize w:val="1"/>
      <w:tblStyleColBandSize w:val="1"/>
      <w:tblCellMar>
        <w:left w:w="115" w:type="dxa"/>
        <w:right w:w="115" w:type="dxa"/>
      </w:tblCellMar>
    </w:tblPr>
  </w:style>
  <w:style w:type="character" w:customStyle="1" w:styleId="PrrafodelistaCar">
    <w:name w:val="Párrafo de lista Car"/>
    <w:aliases w:val="Cuadrícula media 1 - Énfasis 21 Car,DINFO_Materia Car"/>
    <w:link w:val="Prrafodelista"/>
    <w:uiPriority w:val="34"/>
    <w:rsid w:val="00E5557C"/>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3487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vKcnPBCrn9+IJcY35CAOYQxfuag==">CgMxLjAyCGguZ2pkZ3hzOAByITFzSUl0NXZCMUV6MjRMeFpyNXFiOEczczdJVWJxbk1xaw==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4</Pages>
  <Words>1038</Words>
  <Characters>5714</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 A. Espinoza Orellana</dc:creator>
  <cp:lastModifiedBy>Pilar Guzman Cordoba</cp:lastModifiedBy>
  <cp:revision>9</cp:revision>
  <dcterms:created xsi:type="dcterms:W3CDTF">2024-07-22T17:16:00Z</dcterms:created>
  <dcterms:modified xsi:type="dcterms:W3CDTF">2025-03-27T13:42:00Z</dcterms:modified>
</cp:coreProperties>
</file>